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CB6E" w14:textId="6FED4FDC" w:rsidR="009105B2" w:rsidRPr="00BB0BAC" w:rsidRDefault="00B31C6D" w:rsidP="00BB0BAC">
      <w:pPr>
        <w:jc w:val="both"/>
        <w:rPr>
          <w:rFonts w:asciiTheme="minorHAnsi" w:hAnsiTheme="minorHAnsi"/>
          <w:b/>
          <w:bCs/>
          <w:lang w:val="en-US"/>
        </w:rPr>
      </w:pPr>
      <w:r w:rsidRPr="00BB0BAC">
        <w:rPr>
          <w:rFonts w:asciiTheme="minorHAnsi" w:hAnsiTheme="minorHAnsi"/>
          <w:b/>
          <w:bCs/>
          <w:lang w:val="en-US"/>
        </w:rPr>
        <w:t>Catch Certification</w:t>
      </w:r>
      <w:r w:rsidR="00B00711" w:rsidRPr="00BB0BAC">
        <w:rPr>
          <w:rFonts w:asciiTheme="minorHAnsi" w:hAnsiTheme="minorHAnsi"/>
          <w:b/>
          <w:bCs/>
          <w:lang w:val="en-US"/>
        </w:rPr>
        <w:t xml:space="preserve">: </w:t>
      </w:r>
      <w:r w:rsidRPr="00BB0BAC">
        <w:rPr>
          <w:rFonts w:asciiTheme="minorHAnsi" w:hAnsiTheme="minorHAnsi"/>
          <w:b/>
          <w:bCs/>
          <w:lang w:val="en-US"/>
        </w:rPr>
        <w:t xml:space="preserve"> </w:t>
      </w:r>
      <w:r w:rsidR="00BD4F7A" w:rsidRPr="00BB0BAC">
        <w:rPr>
          <w:rFonts w:asciiTheme="minorHAnsi" w:hAnsiTheme="minorHAnsi"/>
          <w:b/>
          <w:bCs/>
          <w:lang w:val="en-US"/>
        </w:rPr>
        <w:t>Frequently Asked Questions:</w:t>
      </w:r>
    </w:p>
    <w:p w14:paraId="4AD280C3" w14:textId="77777777" w:rsidR="000D3595" w:rsidRPr="00BB0BAC" w:rsidRDefault="000D3595" w:rsidP="00BB0BAC">
      <w:pPr>
        <w:jc w:val="both"/>
        <w:rPr>
          <w:rFonts w:asciiTheme="minorHAnsi" w:hAnsiTheme="minorHAnsi"/>
          <w:lang w:val="en-US"/>
        </w:rPr>
      </w:pPr>
    </w:p>
    <w:p w14:paraId="0C10909A" w14:textId="1DA50CE1" w:rsidR="008131B4" w:rsidRPr="00BB0BAC" w:rsidRDefault="008131B4" w:rsidP="00BB0BAC">
      <w:pPr>
        <w:jc w:val="both"/>
        <w:rPr>
          <w:rFonts w:asciiTheme="minorHAnsi" w:hAnsiTheme="minorHAnsi"/>
          <w:b/>
          <w:bCs/>
        </w:rPr>
      </w:pPr>
      <w:r w:rsidRPr="00BB0BAC">
        <w:rPr>
          <w:rFonts w:asciiTheme="minorHAnsi" w:hAnsiTheme="minorHAnsi"/>
          <w:b/>
          <w:bCs/>
        </w:rPr>
        <w:t>Has</w:t>
      </w:r>
      <w:r w:rsidR="00190CB4" w:rsidRPr="00BB0BAC">
        <w:rPr>
          <w:rFonts w:asciiTheme="minorHAnsi" w:hAnsiTheme="minorHAnsi"/>
          <w:b/>
          <w:bCs/>
        </w:rPr>
        <w:t xml:space="preserve"> there been a change to</w:t>
      </w:r>
      <w:r w:rsidRPr="00BB0BAC">
        <w:rPr>
          <w:rFonts w:asciiTheme="minorHAnsi" w:hAnsiTheme="minorHAnsi"/>
          <w:b/>
          <w:bCs/>
        </w:rPr>
        <w:t xml:space="preserve"> the scope of product</w:t>
      </w:r>
      <w:r w:rsidR="00190CB4" w:rsidRPr="00BB0BAC">
        <w:rPr>
          <w:rFonts w:asciiTheme="minorHAnsi" w:hAnsiTheme="minorHAnsi"/>
          <w:b/>
          <w:bCs/>
        </w:rPr>
        <w:t>s</w:t>
      </w:r>
      <w:r w:rsidRPr="00BB0BAC">
        <w:rPr>
          <w:rFonts w:asciiTheme="minorHAnsi" w:hAnsiTheme="minorHAnsi"/>
          <w:b/>
          <w:bCs/>
        </w:rPr>
        <w:t xml:space="preserve"> </w:t>
      </w:r>
      <w:r w:rsidR="00190CB4" w:rsidRPr="00BB0BAC">
        <w:rPr>
          <w:rFonts w:asciiTheme="minorHAnsi" w:hAnsiTheme="minorHAnsi"/>
          <w:b/>
          <w:bCs/>
        </w:rPr>
        <w:t xml:space="preserve">that the EU Catch Certification Requirements </w:t>
      </w:r>
      <w:r w:rsidRPr="00BB0BAC">
        <w:rPr>
          <w:rFonts w:asciiTheme="minorHAnsi" w:hAnsiTheme="minorHAnsi"/>
          <w:b/>
          <w:bCs/>
        </w:rPr>
        <w:t>applies to?</w:t>
      </w:r>
    </w:p>
    <w:p w14:paraId="06D355CC" w14:textId="1ABF567D" w:rsidR="00396991" w:rsidRPr="00BB0BAC" w:rsidRDefault="008131B4" w:rsidP="00BB0BAC">
      <w:pPr>
        <w:jc w:val="both"/>
        <w:rPr>
          <w:rFonts w:asciiTheme="minorHAnsi" w:hAnsiTheme="minorHAnsi" w:cs="Arial"/>
        </w:rPr>
      </w:pPr>
      <w:r w:rsidRPr="00BB0BAC">
        <w:rPr>
          <w:rFonts w:asciiTheme="minorHAnsi" w:hAnsiTheme="minorHAnsi"/>
        </w:rPr>
        <w:t xml:space="preserve">No – the scope remains the same.  A full list of those products that are exempt </w:t>
      </w:r>
      <w:r w:rsidR="00B00711" w:rsidRPr="00396991">
        <w:rPr>
          <w:rFonts w:asciiTheme="minorHAnsi" w:hAnsiTheme="minorHAnsi"/>
        </w:rPr>
        <w:t>can be found</w:t>
      </w:r>
      <w:r w:rsidR="00396991" w:rsidRPr="00396991">
        <w:rPr>
          <w:rFonts w:asciiTheme="minorHAnsi" w:hAnsiTheme="minorHAnsi"/>
        </w:rPr>
        <w:t>:</w:t>
      </w:r>
      <w:r w:rsidR="00396991" w:rsidRPr="00BB0BAC">
        <w:rPr>
          <w:rFonts w:asciiTheme="minorHAnsi" w:hAnsiTheme="minorHAnsi" w:cs="Arial"/>
        </w:rPr>
        <w:t xml:space="preserve"> </w:t>
      </w:r>
    </w:p>
    <w:p w14:paraId="748F2DC6" w14:textId="77777777" w:rsidR="00396991" w:rsidRPr="00BB0BAC" w:rsidRDefault="00396991" w:rsidP="00396991">
      <w:pPr>
        <w:spacing w:after="0" w:line="240" w:lineRule="auto"/>
        <w:jc w:val="both"/>
        <w:rPr>
          <w:rFonts w:asciiTheme="minorHAnsi" w:hAnsiTheme="minorHAnsi" w:cs="Arial"/>
        </w:rPr>
      </w:pPr>
      <w:hyperlink r:id="rId11" w:history="1">
        <w:r w:rsidRPr="00BB0BAC">
          <w:rPr>
            <w:rStyle w:val="Hyperlink"/>
            <w:rFonts w:asciiTheme="minorHAnsi" w:hAnsiTheme="minorHAnsi" w:cs="Arial"/>
          </w:rPr>
          <w:t>http://ec.europa.eu/fisheries/cfp/illegal_fishing/index_en.htm</w:t>
        </w:r>
      </w:hyperlink>
    </w:p>
    <w:p w14:paraId="6563489C" w14:textId="3E30B4B7" w:rsidR="00040BB8" w:rsidRPr="00BB0BAC" w:rsidRDefault="008131B4" w:rsidP="00BB0BAC">
      <w:pPr>
        <w:jc w:val="both"/>
        <w:rPr>
          <w:rFonts w:asciiTheme="minorHAnsi" w:hAnsiTheme="minorHAnsi"/>
          <w:b/>
          <w:bCs/>
          <w:lang w:val="en-US"/>
        </w:rPr>
      </w:pPr>
      <w:r w:rsidRPr="00BB0BAC">
        <w:rPr>
          <w:rFonts w:asciiTheme="minorHAnsi" w:hAnsiTheme="minorHAnsi"/>
        </w:rPr>
        <w:t xml:space="preserve"> </w:t>
      </w:r>
    </w:p>
    <w:p w14:paraId="55A17669" w14:textId="5EBF2109" w:rsidR="00C24376" w:rsidRPr="00BB0BAC" w:rsidRDefault="00C24376" w:rsidP="00BB0BAC">
      <w:pPr>
        <w:jc w:val="both"/>
        <w:rPr>
          <w:rFonts w:asciiTheme="minorHAnsi" w:hAnsiTheme="minorHAnsi"/>
          <w:b/>
          <w:bCs/>
          <w:lang w:val="en-US"/>
        </w:rPr>
      </w:pPr>
      <w:r w:rsidRPr="00BB0BAC">
        <w:rPr>
          <w:rFonts w:asciiTheme="minorHAnsi" w:hAnsiTheme="minorHAnsi"/>
          <w:b/>
          <w:bCs/>
          <w:lang w:val="en-US"/>
        </w:rPr>
        <w:t>When do the new EU</w:t>
      </w:r>
      <w:r w:rsidR="009532C8" w:rsidRPr="00BB0BAC">
        <w:rPr>
          <w:rFonts w:asciiTheme="minorHAnsi" w:hAnsiTheme="minorHAnsi"/>
          <w:b/>
          <w:bCs/>
          <w:lang w:val="en-US"/>
        </w:rPr>
        <w:t xml:space="preserve"> </w:t>
      </w:r>
      <w:r w:rsidR="00457749" w:rsidRPr="00BB0BAC">
        <w:rPr>
          <w:rFonts w:asciiTheme="minorHAnsi" w:hAnsiTheme="minorHAnsi"/>
          <w:b/>
          <w:bCs/>
          <w:lang w:val="en-US"/>
        </w:rPr>
        <w:t>Catch Cer</w:t>
      </w:r>
      <w:r w:rsidR="006848BD" w:rsidRPr="00BB0BAC">
        <w:rPr>
          <w:rFonts w:asciiTheme="minorHAnsi" w:hAnsiTheme="minorHAnsi"/>
          <w:b/>
          <w:bCs/>
          <w:lang w:val="en-US"/>
        </w:rPr>
        <w:t>t</w:t>
      </w:r>
      <w:r w:rsidR="00DF761F" w:rsidRPr="00BB0BAC">
        <w:rPr>
          <w:rFonts w:asciiTheme="minorHAnsi" w:hAnsiTheme="minorHAnsi"/>
          <w:b/>
          <w:bCs/>
          <w:lang w:val="en-US"/>
        </w:rPr>
        <w:t xml:space="preserve">ification </w:t>
      </w:r>
      <w:r w:rsidR="009532C8" w:rsidRPr="00BB0BAC">
        <w:rPr>
          <w:rFonts w:asciiTheme="minorHAnsi" w:hAnsiTheme="minorHAnsi"/>
          <w:b/>
          <w:bCs/>
          <w:lang w:val="en-US"/>
        </w:rPr>
        <w:t xml:space="preserve">Requirements </w:t>
      </w:r>
      <w:r w:rsidR="00DF761F" w:rsidRPr="00BB0BAC">
        <w:rPr>
          <w:rFonts w:asciiTheme="minorHAnsi" w:hAnsiTheme="minorHAnsi"/>
          <w:b/>
          <w:bCs/>
          <w:lang w:val="en-US"/>
        </w:rPr>
        <w:t>come into force?</w:t>
      </w:r>
    </w:p>
    <w:p w14:paraId="3DFDBB0B" w14:textId="77777777" w:rsidR="00C14A71" w:rsidRPr="00BB0BAC" w:rsidRDefault="005255DA" w:rsidP="00BB0BAC">
      <w:pPr>
        <w:jc w:val="both"/>
        <w:rPr>
          <w:rFonts w:asciiTheme="minorHAnsi" w:hAnsiTheme="minorHAnsi"/>
        </w:rPr>
      </w:pPr>
      <w:r w:rsidRPr="00BB0BAC">
        <w:rPr>
          <w:rFonts w:asciiTheme="minorHAnsi" w:hAnsiTheme="minorHAnsi"/>
        </w:rPr>
        <w:t>The requirements apply to product that is certified (Catch Certificate generated)</w:t>
      </w:r>
      <w:r w:rsidR="001E6BB2" w:rsidRPr="00BB0BAC">
        <w:rPr>
          <w:rFonts w:asciiTheme="minorHAnsi" w:hAnsiTheme="minorHAnsi"/>
        </w:rPr>
        <w:t xml:space="preserve"> on and after the 10</w:t>
      </w:r>
      <w:r w:rsidR="001E6BB2" w:rsidRPr="00BB0BAC">
        <w:rPr>
          <w:rFonts w:asciiTheme="minorHAnsi" w:hAnsiTheme="minorHAnsi"/>
          <w:vertAlign w:val="superscript"/>
        </w:rPr>
        <w:t>th</w:t>
      </w:r>
      <w:r w:rsidR="001E6BB2" w:rsidRPr="00BB0BAC">
        <w:rPr>
          <w:rFonts w:asciiTheme="minorHAnsi" w:hAnsiTheme="minorHAnsi"/>
        </w:rPr>
        <w:t xml:space="preserve"> of January</w:t>
      </w:r>
      <w:r w:rsidR="00EA7388" w:rsidRPr="00BB0BAC">
        <w:rPr>
          <w:rFonts w:asciiTheme="minorHAnsi" w:hAnsiTheme="minorHAnsi"/>
        </w:rPr>
        <w:t xml:space="preserve"> 2026</w:t>
      </w:r>
      <w:r w:rsidR="001E6BB2" w:rsidRPr="00BB0BAC">
        <w:rPr>
          <w:rFonts w:asciiTheme="minorHAnsi" w:hAnsiTheme="minorHAnsi"/>
        </w:rPr>
        <w:t xml:space="preserve">.  </w:t>
      </w:r>
    </w:p>
    <w:p w14:paraId="561B0B7D" w14:textId="678657F5" w:rsidR="00DF761F" w:rsidRPr="00BB0BAC" w:rsidRDefault="001E6BB2" w:rsidP="00BB0BAC">
      <w:pPr>
        <w:jc w:val="both"/>
        <w:rPr>
          <w:rFonts w:asciiTheme="minorHAnsi" w:hAnsiTheme="minorHAnsi"/>
          <w:lang w:val="en-US"/>
        </w:rPr>
      </w:pPr>
      <w:r w:rsidRPr="00BB0BAC">
        <w:rPr>
          <w:rFonts w:asciiTheme="minorHAnsi" w:hAnsiTheme="minorHAnsi"/>
          <w:lang w:val="en-US"/>
        </w:rPr>
        <w:t xml:space="preserve">Catch Certificates generated on or before the 9January </w:t>
      </w:r>
      <w:r w:rsidR="00EA7388" w:rsidRPr="00BB0BAC">
        <w:rPr>
          <w:rFonts w:asciiTheme="minorHAnsi" w:hAnsiTheme="minorHAnsi"/>
          <w:lang w:val="en-US"/>
        </w:rPr>
        <w:t xml:space="preserve">2026 </w:t>
      </w:r>
      <w:r w:rsidRPr="00BB0BAC">
        <w:rPr>
          <w:rFonts w:asciiTheme="minorHAnsi" w:hAnsiTheme="minorHAnsi"/>
          <w:lang w:val="en-US"/>
        </w:rPr>
        <w:t>must be in the simplified format</w:t>
      </w:r>
      <w:r w:rsidR="004E67FF" w:rsidRPr="00BB0BAC">
        <w:rPr>
          <w:rFonts w:asciiTheme="minorHAnsi" w:hAnsiTheme="minorHAnsi"/>
          <w:lang w:val="en-US"/>
        </w:rPr>
        <w:t>.</w:t>
      </w:r>
      <w:r w:rsidR="00C14A71" w:rsidRPr="00BB0BAC">
        <w:rPr>
          <w:rFonts w:asciiTheme="minorHAnsi" w:hAnsiTheme="minorHAnsi"/>
          <w:lang w:val="en-US"/>
        </w:rPr>
        <w:t xml:space="preserve"> These Catch Certificates will be accepted until 10January 2028.</w:t>
      </w:r>
    </w:p>
    <w:p w14:paraId="789AC7EC" w14:textId="77777777" w:rsidR="00DA7C6E" w:rsidRPr="00BB0BAC" w:rsidRDefault="00DA7C6E" w:rsidP="00BB0BAC">
      <w:pPr>
        <w:jc w:val="both"/>
        <w:rPr>
          <w:rFonts w:asciiTheme="minorHAnsi" w:hAnsiTheme="minorHAnsi"/>
        </w:rPr>
      </w:pPr>
    </w:p>
    <w:p w14:paraId="14984411" w14:textId="78A6FBDC" w:rsidR="00190CB4" w:rsidRPr="00BB0BAC" w:rsidRDefault="00190CB4" w:rsidP="00BB0BAC">
      <w:pPr>
        <w:jc w:val="both"/>
        <w:rPr>
          <w:rFonts w:asciiTheme="minorHAnsi" w:hAnsiTheme="minorHAnsi"/>
          <w:b/>
        </w:rPr>
      </w:pPr>
      <w:r w:rsidRPr="00BB0BAC">
        <w:rPr>
          <w:rFonts w:asciiTheme="minorHAnsi" w:hAnsiTheme="minorHAnsi"/>
          <w:b/>
        </w:rPr>
        <w:t>Will there be a grace period after the changes take effect?</w:t>
      </w:r>
    </w:p>
    <w:p w14:paraId="50D68971" w14:textId="27E94685" w:rsidR="00190CB4" w:rsidRPr="00BB0BAC" w:rsidRDefault="00190CB4" w:rsidP="00BB0BAC">
      <w:pPr>
        <w:jc w:val="both"/>
        <w:rPr>
          <w:rFonts w:asciiTheme="minorHAnsi" w:hAnsiTheme="minorHAnsi"/>
        </w:rPr>
      </w:pPr>
      <w:r w:rsidRPr="00BB0BAC">
        <w:rPr>
          <w:rFonts w:asciiTheme="minorHAnsi" w:hAnsiTheme="minorHAnsi"/>
        </w:rPr>
        <w:t xml:space="preserve">No. The new rules apply from 10January 2026. For some of the </w:t>
      </w:r>
      <w:r w:rsidR="00070D5E" w:rsidRPr="00BB0BAC">
        <w:rPr>
          <w:rFonts w:asciiTheme="minorHAnsi" w:hAnsiTheme="minorHAnsi"/>
        </w:rPr>
        <w:t xml:space="preserve">Catch Certificate </w:t>
      </w:r>
      <w:r w:rsidR="006A702B" w:rsidRPr="00BB0BAC">
        <w:rPr>
          <w:rFonts w:asciiTheme="minorHAnsi" w:hAnsiTheme="minorHAnsi"/>
        </w:rPr>
        <w:t>requirements, the EU have said that there will be some leniency if certain elements are absent or only partially completed. These elements are:</w:t>
      </w:r>
    </w:p>
    <w:p w14:paraId="4F5DDBA8" w14:textId="566C3DE5" w:rsidR="006A702B" w:rsidRPr="00BB0BAC" w:rsidRDefault="006A702B" w:rsidP="00BB0BAC">
      <w:pPr>
        <w:pStyle w:val="ListParagraph"/>
        <w:numPr>
          <w:ilvl w:val="0"/>
          <w:numId w:val="13"/>
        </w:numPr>
        <w:jc w:val="both"/>
        <w:rPr>
          <w:rFonts w:asciiTheme="minorHAnsi" w:hAnsiTheme="minorHAnsi"/>
        </w:rPr>
      </w:pPr>
      <w:r w:rsidRPr="00BB0BAC">
        <w:rPr>
          <w:rFonts w:asciiTheme="minorHAnsi" w:hAnsiTheme="minorHAnsi"/>
        </w:rPr>
        <w:t>on paper versions of the Catch Certificate, the signature of the master of vessel</w:t>
      </w:r>
      <w:r w:rsidR="00D344FF">
        <w:rPr>
          <w:rFonts w:asciiTheme="minorHAnsi" w:hAnsiTheme="minorHAnsi"/>
        </w:rPr>
        <w:t xml:space="preserve"> </w:t>
      </w:r>
      <w:r w:rsidRPr="00BB0BAC">
        <w:rPr>
          <w:rFonts w:asciiTheme="minorHAnsi" w:hAnsiTheme="minorHAnsi"/>
        </w:rPr>
        <w:t>/</w:t>
      </w:r>
      <w:r w:rsidR="00D344FF">
        <w:rPr>
          <w:rFonts w:asciiTheme="minorHAnsi" w:hAnsiTheme="minorHAnsi"/>
        </w:rPr>
        <w:t xml:space="preserve"> </w:t>
      </w:r>
      <w:r w:rsidRPr="00BB0BAC">
        <w:rPr>
          <w:rFonts w:asciiTheme="minorHAnsi" w:hAnsiTheme="minorHAnsi"/>
        </w:rPr>
        <w:t>fishing permit holder;</w:t>
      </w:r>
    </w:p>
    <w:p w14:paraId="57E297CB" w14:textId="35CF1722" w:rsidR="006A702B" w:rsidRPr="00BB0BAC" w:rsidRDefault="006A702B" w:rsidP="00BB0BAC">
      <w:pPr>
        <w:pStyle w:val="ListParagraph"/>
        <w:numPr>
          <w:ilvl w:val="0"/>
          <w:numId w:val="13"/>
        </w:numPr>
        <w:jc w:val="both"/>
        <w:rPr>
          <w:rFonts w:asciiTheme="minorHAnsi" w:hAnsiTheme="minorHAnsi"/>
        </w:rPr>
      </w:pPr>
      <w:r w:rsidRPr="00BB0BAC">
        <w:rPr>
          <w:rFonts w:asciiTheme="minorHAnsi" w:hAnsiTheme="minorHAnsi"/>
        </w:rPr>
        <w:t>catch area; and</w:t>
      </w:r>
    </w:p>
    <w:p w14:paraId="7FC639E5" w14:textId="17B91267" w:rsidR="006A702B" w:rsidRPr="00BB0BAC" w:rsidRDefault="006A702B" w:rsidP="00BB0BAC">
      <w:pPr>
        <w:pStyle w:val="ListParagraph"/>
        <w:numPr>
          <w:ilvl w:val="0"/>
          <w:numId w:val="13"/>
        </w:numPr>
        <w:jc w:val="both"/>
        <w:rPr>
          <w:rFonts w:asciiTheme="minorHAnsi" w:hAnsiTheme="minorHAnsi"/>
        </w:rPr>
      </w:pPr>
      <w:r w:rsidRPr="00BB0BAC">
        <w:rPr>
          <w:rFonts w:asciiTheme="minorHAnsi" w:hAnsiTheme="minorHAnsi"/>
        </w:rPr>
        <w:t>fishing gear.</w:t>
      </w:r>
    </w:p>
    <w:p w14:paraId="791B203E" w14:textId="244F8F5B" w:rsidR="00190CB4" w:rsidRPr="00BB0BAC" w:rsidRDefault="006A702B" w:rsidP="00BB0BAC">
      <w:pPr>
        <w:jc w:val="both"/>
        <w:rPr>
          <w:rFonts w:asciiTheme="minorHAnsi" w:hAnsiTheme="minorHAnsi"/>
        </w:rPr>
      </w:pPr>
      <w:r w:rsidRPr="00BB0BAC">
        <w:rPr>
          <w:rFonts w:asciiTheme="minorHAnsi" w:hAnsiTheme="minorHAnsi"/>
        </w:rPr>
        <w:t>MPI advises e</w:t>
      </w:r>
      <w:r w:rsidR="00292D03" w:rsidRPr="00BB0BAC">
        <w:rPr>
          <w:rFonts w:asciiTheme="minorHAnsi" w:hAnsiTheme="minorHAnsi"/>
        </w:rPr>
        <w:t>xporters to complete the catch certificate as accurately as possible</w:t>
      </w:r>
      <w:r w:rsidR="005C0A7E" w:rsidRPr="00BB0BAC">
        <w:rPr>
          <w:rFonts w:asciiTheme="minorHAnsi" w:hAnsiTheme="minorHAnsi"/>
        </w:rPr>
        <w:t xml:space="preserve"> a</w:t>
      </w:r>
      <w:r w:rsidRPr="00BB0BAC">
        <w:rPr>
          <w:rFonts w:asciiTheme="minorHAnsi" w:hAnsiTheme="minorHAnsi"/>
        </w:rPr>
        <w:t>s the exact implementation of this leniency is not fully understood</w:t>
      </w:r>
      <w:r w:rsidR="00292D03" w:rsidRPr="00BB0BAC">
        <w:rPr>
          <w:rFonts w:asciiTheme="minorHAnsi" w:hAnsiTheme="minorHAnsi"/>
        </w:rPr>
        <w:t>.</w:t>
      </w:r>
    </w:p>
    <w:p w14:paraId="01546858" w14:textId="77777777" w:rsidR="00596FF6" w:rsidRPr="00BB0BAC" w:rsidRDefault="00596FF6" w:rsidP="00BB0BAC">
      <w:pPr>
        <w:jc w:val="both"/>
        <w:rPr>
          <w:rFonts w:asciiTheme="minorHAnsi" w:hAnsiTheme="minorHAnsi"/>
        </w:rPr>
      </w:pPr>
    </w:p>
    <w:p w14:paraId="618CDACF" w14:textId="07183C5B" w:rsidR="0038242F" w:rsidRPr="00BB0BAC" w:rsidRDefault="004E67FF" w:rsidP="00BB0BAC">
      <w:pPr>
        <w:jc w:val="both"/>
        <w:rPr>
          <w:rFonts w:asciiTheme="minorHAnsi" w:hAnsiTheme="minorHAnsi"/>
          <w:b/>
          <w:bCs/>
        </w:rPr>
      </w:pPr>
      <w:r w:rsidRPr="00BB0BAC">
        <w:rPr>
          <w:rFonts w:asciiTheme="minorHAnsi" w:hAnsiTheme="minorHAnsi"/>
          <w:b/>
          <w:bCs/>
        </w:rPr>
        <w:t>I</w:t>
      </w:r>
      <w:r w:rsidR="000D3595" w:rsidRPr="00BB0BAC">
        <w:rPr>
          <w:rFonts w:asciiTheme="minorHAnsi" w:hAnsiTheme="minorHAnsi"/>
          <w:b/>
          <w:bCs/>
        </w:rPr>
        <w:t xml:space="preserve">s product caught </w:t>
      </w:r>
      <w:r w:rsidR="0038242F" w:rsidRPr="00BB0BAC">
        <w:rPr>
          <w:rFonts w:asciiTheme="minorHAnsi" w:hAnsiTheme="minorHAnsi"/>
          <w:b/>
          <w:bCs/>
        </w:rPr>
        <w:t xml:space="preserve">or in storage </w:t>
      </w:r>
      <w:r w:rsidR="00DA7C6E" w:rsidRPr="00BB0BAC">
        <w:rPr>
          <w:rFonts w:asciiTheme="minorHAnsi" w:hAnsiTheme="minorHAnsi"/>
          <w:b/>
          <w:bCs/>
        </w:rPr>
        <w:t xml:space="preserve">on or </w:t>
      </w:r>
      <w:r w:rsidR="000D3595" w:rsidRPr="00BB0BAC">
        <w:rPr>
          <w:rFonts w:asciiTheme="minorHAnsi" w:hAnsiTheme="minorHAnsi"/>
          <w:b/>
          <w:bCs/>
        </w:rPr>
        <w:t>before the 9 Jan</w:t>
      </w:r>
      <w:r w:rsidR="008131B4" w:rsidRPr="00BB0BAC">
        <w:rPr>
          <w:rFonts w:asciiTheme="minorHAnsi" w:hAnsiTheme="minorHAnsi"/>
          <w:b/>
          <w:bCs/>
        </w:rPr>
        <w:t>uary</w:t>
      </w:r>
      <w:r w:rsidR="000D3595" w:rsidRPr="00BB0BAC">
        <w:rPr>
          <w:rFonts w:asciiTheme="minorHAnsi" w:hAnsiTheme="minorHAnsi"/>
          <w:b/>
          <w:bCs/>
        </w:rPr>
        <w:t xml:space="preserve"> 2026 exempt from new requirements</w:t>
      </w:r>
      <w:r w:rsidR="0038242F" w:rsidRPr="00BB0BAC">
        <w:rPr>
          <w:rFonts w:asciiTheme="minorHAnsi" w:hAnsiTheme="minorHAnsi"/>
          <w:b/>
          <w:bCs/>
        </w:rPr>
        <w:t>?</w:t>
      </w:r>
    </w:p>
    <w:p w14:paraId="38A88282" w14:textId="417A5ECC" w:rsidR="0038242F" w:rsidRPr="00BB0BAC" w:rsidRDefault="00671209" w:rsidP="00BB0BAC">
      <w:pPr>
        <w:jc w:val="both"/>
        <w:rPr>
          <w:rFonts w:asciiTheme="minorHAnsi" w:hAnsiTheme="minorHAnsi"/>
        </w:rPr>
      </w:pPr>
      <w:r w:rsidRPr="00BB0BAC">
        <w:rPr>
          <w:rFonts w:asciiTheme="minorHAnsi" w:hAnsiTheme="minorHAnsi"/>
        </w:rPr>
        <w:t>No, a</w:t>
      </w:r>
      <w:r w:rsidR="004A7B91" w:rsidRPr="00BB0BAC">
        <w:rPr>
          <w:rFonts w:asciiTheme="minorHAnsi" w:hAnsiTheme="minorHAnsi"/>
        </w:rPr>
        <w:t xml:space="preserve">ll product regardless of when it was caught that is certified </w:t>
      </w:r>
      <w:r w:rsidR="00C40B4F" w:rsidRPr="00BB0BAC">
        <w:rPr>
          <w:rFonts w:asciiTheme="minorHAnsi" w:hAnsiTheme="minorHAnsi"/>
        </w:rPr>
        <w:t>on or after the 10</w:t>
      </w:r>
      <w:r w:rsidR="00C40B4F" w:rsidRPr="00BB0BAC">
        <w:rPr>
          <w:rFonts w:asciiTheme="minorHAnsi" w:hAnsiTheme="minorHAnsi"/>
          <w:vertAlign w:val="superscript"/>
        </w:rPr>
        <w:t>th</w:t>
      </w:r>
      <w:r w:rsidR="00C40B4F" w:rsidRPr="00BB0BAC">
        <w:rPr>
          <w:rFonts w:asciiTheme="minorHAnsi" w:hAnsiTheme="minorHAnsi"/>
        </w:rPr>
        <w:t xml:space="preserve"> </w:t>
      </w:r>
      <w:r w:rsidR="00A560F9" w:rsidRPr="00BB0BAC">
        <w:rPr>
          <w:rFonts w:asciiTheme="minorHAnsi" w:hAnsiTheme="minorHAnsi"/>
        </w:rPr>
        <w:t xml:space="preserve">of January </w:t>
      </w:r>
      <w:r w:rsidR="00EA7388" w:rsidRPr="00BB0BAC">
        <w:rPr>
          <w:rFonts w:asciiTheme="minorHAnsi" w:hAnsiTheme="minorHAnsi"/>
        </w:rPr>
        <w:t xml:space="preserve">2026 </w:t>
      </w:r>
      <w:r w:rsidR="00A560F9" w:rsidRPr="00BB0BAC">
        <w:rPr>
          <w:rFonts w:asciiTheme="minorHAnsi" w:hAnsiTheme="minorHAnsi"/>
        </w:rPr>
        <w:t xml:space="preserve">must be in the new </w:t>
      </w:r>
      <w:r w:rsidR="006F124B" w:rsidRPr="00BB0BAC">
        <w:rPr>
          <w:rFonts w:asciiTheme="minorHAnsi" w:hAnsiTheme="minorHAnsi"/>
        </w:rPr>
        <w:t>Catch Certificate</w:t>
      </w:r>
      <w:r w:rsidR="005B3CBC" w:rsidRPr="00BB0BAC">
        <w:rPr>
          <w:rFonts w:asciiTheme="minorHAnsi" w:hAnsiTheme="minorHAnsi"/>
        </w:rPr>
        <w:t xml:space="preserve"> </w:t>
      </w:r>
      <w:r w:rsidR="00A560F9" w:rsidRPr="00BB0BAC">
        <w:rPr>
          <w:rFonts w:asciiTheme="minorHAnsi" w:hAnsiTheme="minorHAnsi"/>
        </w:rPr>
        <w:t>format</w:t>
      </w:r>
      <w:r w:rsidR="005B3CBC" w:rsidRPr="00BB0BAC">
        <w:rPr>
          <w:rFonts w:asciiTheme="minorHAnsi" w:hAnsiTheme="minorHAnsi"/>
        </w:rPr>
        <w:t>, along with provision of a Processing Statement</w:t>
      </w:r>
      <w:r w:rsidR="00ED2C15" w:rsidRPr="00BB0BAC">
        <w:rPr>
          <w:rFonts w:asciiTheme="minorHAnsi" w:hAnsiTheme="minorHAnsi"/>
        </w:rPr>
        <w:t>, for land-based processed product.</w:t>
      </w:r>
    </w:p>
    <w:p w14:paraId="2624404C" w14:textId="77777777" w:rsidR="0038242F" w:rsidRPr="00BB0BAC" w:rsidRDefault="0038242F" w:rsidP="00BB0BAC">
      <w:pPr>
        <w:jc w:val="both"/>
        <w:rPr>
          <w:rFonts w:asciiTheme="minorHAnsi" w:hAnsiTheme="minorHAnsi"/>
          <w:b/>
          <w:bCs/>
        </w:rPr>
      </w:pPr>
    </w:p>
    <w:p w14:paraId="5E18D4CB" w14:textId="1959B28C" w:rsidR="00671209" w:rsidRPr="00BB0BAC" w:rsidRDefault="00D344FF" w:rsidP="00BB0BAC">
      <w:pPr>
        <w:jc w:val="both"/>
        <w:rPr>
          <w:rFonts w:asciiTheme="minorHAnsi" w:hAnsiTheme="minorHAnsi"/>
          <w:b/>
          <w:bCs/>
        </w:rPr>
      </w:pPr>
      <w:r>
        <w:rPr>
          <w:rFonts w:asciiTheme="minorHAnsi" w:hAnsiTheme="minorHAnsi"/>
          <w:b/>
          <w:bCs/>
        </w:rPr>
        <w:t>Does</w:t>
      </w:r>
      <w:r w:rsidRPr="00BB0BAC">
        <w:rPr>
          <w:rFonts w:asciiTheme="minorHAnsi" w:hAnsiTheme="minorHAnsi"/>
          <w:b/>
          <w:bCs/>
        </w:rPr>
        <w:t xml:space="preserve"> </w:t>
      </w:r>
      <w:r w:rsidR="00671209" w:rsidRPr="00BB0BAC">
        <w:rPr>
          <w:rFonts w:asciiTheme="minorHAnsi" w:hAnsiTheme="minorHAnsi"/>
          <w:b/>
          <w:bCs/>
        </w:rPr>
        <w:t xml:space="preserve">product that has been processed and </w:t>
      </w:r>
      <w:r w:rsidR="00491885" w:rsidRPr="00BB0BAC">
        <w:rPr>
          <w:rFonts w:asciiTheme="minorHAnsi" w:hAnsiTheme="minorHAnsi"/>
          <w:b/>
          <w:bCs/>
        </w:rPr>
        <w:t>transferred</w:t>
      </w:r>
      <w:r w:rsidR="00671209" w:rsidRPr="00BB0BAC">
        <w:rPr>
          <w:rFonts w:asciiTheme="minorHAnsi" w:hAnsiTheme="minorHAnsi"/>
          <w:b/>
          <w:bCs/>
        </w:rPr>
        <w:t xml:space="preserve"> to another </w:t>
      </w:r>
      <w:r w:rsidR="001C5459" w:rsidRPr="00BB0BAC">
        <w:rPr>
          <w:rFonts w:asciiTheme="minorHAnsi" w:hAnsiTheme="minorHAnsi"/>
          <w:b/>
          <w:bCs/>
        </w:rPr>
        <w:t>operator</w:t>
      </w:r>
      <w:r>
        <w:rPr>
          <w:rFonts w:asciiTheme="minorHAnsi" w:hAnsiTheme="minorHAnsi"/>
          <w:b/>
          <w:bCs/>
        </w:rPr>
        <w:t xml:space="preserve"> </w:t>
      </w:r>
      <w:r w:rsidR="001C5459" w:rsidRPr="00BB0BAC">
        <w:rPr>
          <w:rFonts w:asciiTheme="minorHAnsi" w:hAnsiTheme="minorHAnsi"/>
          <w:b/>
          <w:bCs/>
        </w:rPr>
        <w:t>/</w:t>
      </w:r>
      <w:r>
        <w:rPr>
          <w:rFonts w:asciiTheme="minorHAnsi" w:hAnsiTheme="minorHAnsi"/>
          <w:b/>
          <w:bCs/>
        </w:rPr>
        <w:t xml:space="preserve"> </w:t>
      </w:r>
      <w:r w:rsidR="001C5459" w:rsidRPr="00BB0BAC">
        <w:rPr>
          <w:rFonts w:asciiTheme="minorHAnsi" w:hAnsiTheme="minorHAnsi"/>
          <w:b/>
          <w:bCs/>
        </w:rPr>
        <w:t xml:space="preserve">exporter </w:t>
      </w:r>
      <w:r w:rsidR="00AB4ED2" w:rsidRPr="00BB0BAC">
        <w:rPr>
          <w:rFonts w:asciiTheme="minorHAnsi" w:hAnsiTheme="minorHAnsi"/>
          <w:b/>
          <w:bCs/>
        </w:rPr>
        <w:t xml:space="preserve">or into a store, </w:t>
      </w:r>
      <w:r w:rsidR="001C5459" w:rsidRPr="00BB0BAC">
        <w:rPr>
          <w:rFonts w:asciiTheme="minorHAnsi" w:hAnsiTheme="minorHAnsi"/>
          <w:b/>
          <w:bCs/>
        </w:rPr>
        <w:t>prior to 10</w:t>
      </w:r>
      <w:r w:rsidRPr="00D769A9">
        <w:rPr>
          <w:rFonts w:asciiTheme="minorHAnsi" w:hAnsiTheme="minorHAnsi"/>
          <w:b/>
          <w:bCs/>
          <w:vertAlign w:val="superscript"/>
        </w:rPr>
        <w:t>th</w:t>
      </w:r>
      <w:r>
        <w:rPr>
          <w:rFonts w:asciiTheme="minorHAnsi" w:hAnsiTheme="minorHAnsi"/>
          <w:b/>
          <w:bCs/>
        </w:rPr>
        <w:t xml:space="preserve"> of</w:t>
      </w:r>
      <w:r w:rsidR="001C5459" w:rsidRPr="00BB0BAC">
        <w:rPr>
          <w:rFonts w:asciiTheme="minorHAnsi" w:hAnsiTheme="minorHAnsi"/>
          <w:b/>
          <w:bCs/>
        </w:rPr>
        <w:t xml:space="preserve"> January 202</w:t>
      </w:r>
      <w:r w:rsidR="00491885" w:rsidRPr="00BB0BAC">
        <w:rPr>
          <w:rFonts w:asciiTheme="minorHAnsi" w:hAnsiTheme="minorHAnsi"/>
          <w:b/>
          <w:bCs/>
        </w:rPr>
        <w:t>6</w:t>
      </w:r>
      <w:r w:rsidR="000C6055" w:rsidRPr="00BB0BAC">
        <w:rPr>
          <w:rFonts w:asciiTheme="minorHAnsi" w:hAnsiTheme="minorHAnsi"/>
          <w:b/>
          <w:bCs/>
        </w:rPr>
        <w:t>, regardless of whether it is further processed</w:t>
      </w:r>
      <w:r w:rsidR="00BE4799" w:rsidRPr="00BB0BAC">
        <w:rPr>
          <w:rFonts w:asciiTheme="minorHAnsi" w:hAnsiTheme="minorHAnsi"/>
          <w:b/>
          <w:bCs/>
        </w:rPr>
        <w:t xml:space="preserve">, require all source Transfer Documents </w:t>
      </w:r>
      <w:r w:rsidR="002F7E12" w:rsidRPr="00BB0BAC">
        <w:rPr>
          <w:rFonts w:asciiTheme="minorHAnsi" w:hAnsiTheme="minorHAnsi"/>
          <w:b/>
          <w:bCs/>
        </w:rPr>
        <w:t>(TD)</w:t>
      </w:r>
      <w:r w:rsidR="004F4016" w:rsidRPr="00BB0BAC">
        <w:rPr>
          <w:rFonts w:asciiTheme="minorHAnsi" w:hAnsiTheme="minorHAnsi"/>
          <w:b/>
          <w:bCs/>
        </w:rPr>
        <w:t xml:space="preserve"> generated along the supply chain </w:t>
      </w:r>
      <w:r w:rsidR="00BE4799" w:rsidRPr="00BB0BAC">
        <w:rPr>
          <w:rFonts w:asciiTheme="minorHAnsi" w:hAnsiTheme="minorHAnsi"/>
          <w:b/>
          <w:bCs/>
        </w:rPr>
        <w:t>to be amended to include the new data elements?</w:t>
      </w:r>
    </w:p>
    <w:p w14:paraId="1EBF5AF9" w14:textId="77777777" w:rsidR="00DF7536" w:rsidRPr="00BB0BAC" w:rsidRDefault="00120E81" w:rsidP="00BB0BAC">
      <w:pPr>
        <w:jc w:val="both"/>
        <w:rPr>
          <w:rFonts w:asciiTheme="minorHAnsi" w:hAnsiTheme="minorHAnsi"/>
        </w:rPr>
      </w:pPr>
      <w:r w:rsidRPr="00BB0BAC">
        <w:rPr>
          <w:rFonts w:asciiTheme="minorHAnsi" w:hAnsiTheme="minorHAnsi"/>
        </w:rPr>
        <w:t xml:space="preserve">No - the new data elements for catch certification can be added at the end </w:t>
      </w:r>
      <w:r w:rsidR="00DF7536" w:rsidRPr="00BB0BAC">
        <w:rPr>
          <w:rFonts w:asciiTheme="minorHAnsi" w:hAnsiTheme="minorHAnsi"/>
        </w:rPr>
        <w:t>either:</w:t>
      </w:r>
    </w:p>
    <w:p w14:paraId="520B758F" w14:textId="1B3B6410" w:rsidR="00120E81" w:rsidRPr="00BB0BAC" w:rsidRDefault="00120E81" w:rsidP="00BB0BAC">
      <w:pPr>
        <w:pStyle w:val="ListParagraph"/>
        <w:numPr>
          <w:ilvl w:val="0"/>
          <w:numId w:val="13"/>
        </w:numPr>
        <w:jc w:val="both"/>
        <w:rPr>
          <w:rFonts w:asciiTheme="minorHAnsi" w:hAnsiTheme="minorHAnsi"/>
        </w:rPr>
      </w:pPr>
      <w:r w:rsidRPr="00BB0BAC">
        <w:rPr>
          <w:rFonts w:asciiTheme="minorHAnsi" w:hAnsiTheme="minorHAnsi"/>
        </w:rPr>
        <w:t>in the final TD from the processor to the exporter</w:t>
      </w:r>
      <w:r w:rsidR="00DF7536" w:rsidRPr="00BB0BAC">
        <w:rPr>
          <w:rFonts w:asciiTheme="minorHAnsi" w:hAnsiTheme="minorHAnsi"/>
        </w:rPr>
        <w:t>; or</w:t>
      </w:r>
    </w:p>
    <w:p w14:paraId="7D1DC91F" w14:textId="7D46F195" w:rsidR="00D344FF" w:rsidRPr="00D769A9" w:rsidRDefault="00DF7536" w:rsidP="00D344FF">
      <w:pPr>
        <w:pStyle w:val="ListParagraph"/>
        <w:numPr>
          <w:ilvl w:val="0"/>
          <w:numId w:val="13"/>
        </w:numPr>
        <w:jc w:val="both"/>
        <w:rPr>
          <w:rFonts w:asciiTheme="minorHAnsi" w:hAnsiTheme="minorHAnsi"/>
        </w:rPr>
      </w:pPr>
      <w:r w:rsidRPr="00BB0BAC">
        <w:rPr>
          <w:rFonts w:asciiTheme="minorHAnsi" w:hAnsiTheme="minorHAnsi"/>
        </w:rPr>
        <w:lastRenderedPageBreak/>
        <w:t xml:space="preserve">by entering the data elements into the standalone submission form for the Catch Certificate and Processing Statement. </w:t>
      </w:r>
    </w:p>
    <w:p w14:paraId="1AB98376" w14:textId="0294BEC3" w:rsidR="00B8687D" w:rsidRPr="00BB0BAC" w:rsidRDefault="00DF7536" w:rsidP="00BB0BAC">
      <w:pPr>
        <w:pStyle w:val="ListParagraph"/>
        <w:jc w:val="both"/>
        <w:rPr>
          <w:rFonts w:asciiTheme="minorHAnsi" w:hAnsiTheme="minorHAnsi"/>
        </w:rPr>
      </w:pPr>
      <w:r w:rsidRPr="00BB0BAC">
        <w:rPr>
          <w:rFonts w:asciiTheme="minorHAnsi" w:hAnsiTheme="minorHAnsi"/>
          <w:u w:val="single"/>
        </w:rPr>
        <w:t>Note</w:t>
      </w:r>
      <w:r w:rsidRPr="00BB0BAC">
        <w:rPr>
          <w:rFonts w:asciiTheme="minorHAnsi" w:hAnsiTheme="minorHAnsi"/>
        </w:rPr>
        <w:t xml:space="preserve">: </w:t>
      </w:r>
      <w:r w:rsidR="00B8687D" w:rsidRPr="00BB0BAC">
        <w:rPr>
          <w:rFonts w:asciiTheme="minorHAnsi" w:hAnsiTheme="minorHAnsi"/>
        </w:rPr>
        <w:t xml:space="preserve">If </w:t>
      </w:r>
      <w:r w:rsidR="00E340E9" w:rsidRPr="00BB0BAC">
        <w:rPr>
          <w:rFonts w:asciiTheme="minorHAnsi" w:hAnsiTheme="minorHAnsi"/>
        </w:rPr>
        <w:t>a</w:t>
      </w:r>
      <w:r w:rsidR="00B8687D" w:rsidRPr="00BB0BAC">
        <w:rPr>
          <w:rFonts w:asciiTheme="minorHAnsi" w:hAnsiTheme="minorHAnsi"/>
        </w:rPr>
        <w:t xml:space="preserve"> </w:t>
      </w:r>
      <w:r w:rsidRPr="00BB0BAC">
        <w:rPr>
          <w:rFonts w:asciiTheme="minorHAnsi" w:hAnsiTheme="minorHAnsi"/>
        </w:rPr>
        <w:t>processor is not part of the same company as the exporter, the processor will need to complete a specific supporting document (</w:t>
      </w:r>
      <w:r w:rsidR="001C6E95" w:rsidRPr="00BB0BAC">
        <w:rPr>
          <w:rFonts w:asciiTheme="minorHAnsi" w:hAnsiTheme="minorHAnsi"/>
        </w:rPr>
        <w:t xml:space="preserve">i.e. a spreadsheet) </w:t>
      </w:r>
      <w:r w:rsidRPr="00BB0BAC">
        <w:rPr>
          <w:rFonts w:asciiTheme="minorHAnsi" w:hAnsiTheme="minorHAnsi"/>
        </w:rPr>
        <w:t>to capture all the new catch and processing related data. This supporting document will be uploaded to Ecert by the final processing establishment and either referenced in the final TD from the processor to the exporter or, the exporter is given access to supporting document and they reference it directly in the catch certificate and processing statement submission</w:t>
      </w:r>
      <w:r w:rsidR="001C6E95" w:rsidRPr="00BB0BAC">
        <w:rPr>
          <w:rFonts w:asciiTheme="minorHAnsi" w:hAnsiTheme="minorHAnsi"/>
        </w:rPr>
        <w:t xml:space="preserve">. </w:t>
      </w:r>
    </w:p>
    <w:p w14:paraId="1F831E9F" w14:textId="77777777" w:rsidR="00F70EA8" w:rsidRPr="00BB0BAC" w:rsidRDefault="00F70EA8" w:rsidP="00BB0BAC">
      <w:pPr>
        <w:jc w:val="both"/>
        <w:rPr>
          <w:rFonts w:asciiTheme="minorHAnsi" w:hAnsiTheme="minorHAnsi"/>
        </w:rPr>
      </w:pPr>
    </w:p>
    <w:p w14:paraId="54B56456" w14:textId="183D77E1" w:rsidR="00E41322" w:rsidRPr="00BB0BAC" w:rsidRDefault="00E41322" w:rsidP="00BB0BAC">
      <w:pPr>
        <w:jc w:val="both"/>
        <w:rPr>
          <w:rFonts w:asciiTheme="minorHAnsi" w:hAnsiTheme="minorHAnsi"/>
          <w:b/>
          <w:bCs/>
        </w:rPr>
      </w:pPr>
      <w:r w:rsidRPr="00BB0BAC">
        <w:rPr>
          <w:rFonts w:asciiTheme="minorHAnsi" w:hAnsiTheme="minorHAnsi"/>
          <w:b/>
          <w:bCs/>
        </w:rPr>
        <w:t>Does all of the required information have to be filled in at TD level?  Or can information be added to some fields when raising the Catch Certificate and Processing Statements?</w:t>
      </w:r>
    </w:p>
    <w:p w14:paraId="655DAA40" w14:textId="74F1CF67" w:rsidR="00E41322" w:rsidRPr="00BB0BAC" w:rsidRDefault="00E47471" w:rsidP="00BB0BAC">
      <w:pPr>
        <w:jc w:val="both"/>
        <w:rPr>
          <w:rFonts w:asciiTheme="minorHAnsi" w:hAnsiTheme="minorHAnsi"/>
        </w:rPr>
      </w:pPr>
      <w:r w:rsidRPr="00BB0BAC">
        <w:rPr>
          <w:rFonts w:asciiTheme="minorHAnsi" w:hAnsiTheme="minorHAnsi"/>
        </w:rPr>
        <w:t xml:space="preserve">It is recommended that you add as much information as you can at the TD level. If you’re not able to, you can add it at the end in the final TD from the processor to the exporter. Alternatively, you can add it when you </w:t>
      </w:r>
      <w:r w:rsidR="005A4657" w:rsidRPr="00BB0BAC">
        <w:rPr>
          <w:rFonts w:asciiTheme="minorHAnsi" w:hAnsiTheme="minorHAnsi"/>
        </w:rPr>
        <w:t>create the Catch Certificate and Processing Statements via the online submission process.</w:t>
      </w:r>
    </w:p>
    <w:p w14:paraId="350763DB" w14:textId="77777777" w:rsidR="008131B4" w:rsidRPr="00BB0BAC" w:rsidRDefault="008131B4" w:rsidP="00BB0BAC">
      <w:pPr>
        <w:jc w:val="both"/>
        <w:rPr>
          <w:rFonts w:asciiTheme="minorHAnsi" w:hAnsiTheme="minorHAnsi"/>
        </w:rPr>
      </w:pPr>
    </w:p>
    <w:p w14:paraId="68BE1A70" w14:textId="4FBAD6FA" w:rsidR="00A21DB1" w:rsidRPr="00BB0BAC" w:rsidRDefault="00A21DB1" w:rsidP="00BB0BAC">
      <w:pPr>
        <w:jc w:val="both"/>
        <w:rPr>
          <w:rFonts w:asciiTheme="minorHAnsi" w:hAnsiTheme="minorHAnsi"/>
          <w:b/>
        </w:rPr>
      </w:pPr>
      <w:r w:rsidRPr="00BB0BAC">
        <w:rPr>
          <w:rFonts w:asciiTheme="minorHAnsi" w:hAnsiTheme="minorHAnsi"/>
          <w:b/>
        </w:rPr>
        <w:t>When is a processing statement required?</w:t>
      </w:r>
    </w:p>
    <w:p w14:paraId="51EE5D6E" w14:textId="6C33C0C8" w:rsidR="00A21DB1" w:rsidRPr="00BB0BAC" w:rsidRDefault="00A21DB1" w:rsidP="00BB0BAC">
      <w:pPr>
        <w:jc w:val="both"/>
        <w:rPr>
          <w:rFonts w:asciiTheme="minorHAnsi" w:hAnsiTheme="minorHAnsi"/>
        </w:rPr>
      </w:pPr>
      <w:r w:rsidRPr="00BB0BAC">
        <w:rPr>
          <w:rFonts w:asciiTheme="minorHAnsi" w:hAnsiTheme="minorHAnsi"/>
        </w:rPr>
        <w:t>When fish and fish products have been processed in a land-based processing premises. Processing operations requiring a processing statement include cutting, filleting, canning, smoking, salting, cooking, pickling, drying or preparing fish for market in any other manner (e.g. crumbing). Fishery products subject only to freezing, washing and/or packing will not require a processing statement.</w:t>
      </w:r>
    </w:p>
    <w:p w14:paraId="30F53B78" w14:textId="77777777" w:rsidR="00363B2B" w:rsidRPr="00BB0BAC" w:rsidRDefault="00363B2B" w:rsidP="00BB0BAC">
      <w:pPr>
        <w:jc w:val="both"/>
        <w:rPr>
          <w:rFonts w:asciiTheme="minorHAnsi" w:hAnsiTheme="minorHAnsi"/>
        </w:rPr>
      </w:pPr>
    </w:p>
    <w:p w14:paraId="2DA4A01C" w14:textId="77777777" w:rsidR="00770C6F" w:rsidRPr="00BB0BAC" w:rsidRDefault="00770C6F" w:rsidP="00BB0BAC">
      <w:pPr>
        <w:jc w:val="both"/>
        <w:rPr>
          <w:rFonts w:asciiTheme="minorHAnsi" w:hAnsiTheme="minorHAnsi"/>
          <w:b/>
          <w:bCs/>
        </w:rPr>
      </w:pPr>
      <w:r w:rsidRPr="00BB0BAC">
        <w:rPr>
          <w:rFonts w:asciiTheme="minorHAnsi" w:hAnsiTheme="minorHAnsi"/>
          <w:b/>
          <w:bCs/>
        </w:rPr>
        <w:t>With respect to the trawl fishing methods – of which several methods may be used on one trip, can we use the high-level code of trawl 0.3?</w:t>
      </w:r>
    </w:p>
    <w:p w14:paraId="76FBF4A8" w14:textId="0C0A050D" w:rsidR="006508B9" w:rsidRPr="00006ACE" w:rsidRDefault="00770C6F" w:rsidP="006508B9">
      <w:pPr>
        <w:spacing w:after="0" w:line="240" w:lineRule="auto"/>
        <w:ind w:left="35"/>
        <w:jc w:val="both"/>
        <w:rPr>
          <w:rFonts w:ascii="Aptos" w:hAnsi="Aptos" w:cs="Calibri"/>
        </w:rPr>
      </w:pPr>
      <w:r w:rsidRPr="00BB0BAC">
        <w:rPr>
          <w:rFonts w:asciiTheme="minorHAnsi" w:hAnsiTheme="minorHAnsi"/>
        </w:rPr>
        <w:t xml:space="preserve">Yes </w:t>
      </w:r>
      <w:r w:rsidR="006508B9">
        <w:rPr>
          <w:rFonts w:asciiTheme="minorHAnsi" w:hAnsiTheme="minorHAnsi"/>
        </w:rPr>
        <w:t xml:space="preserve">- </w:t>
      </w:r>
      <w:r w:rsidR="006508B9" w:rsidRPr="00006ACE">
        <w:rPr>
          <w:rFonts w:ascii="Aptos" w:hAnsi="Aptos" w:cs="Calibri"/>
        </w:rPr>
        <w:t xml:space="preserve">where variations of the same method are used in one trip (e.g. variations of trawling or lining), you can select the highest level – e.g. </w:t>
      </w:r>
    </w:p>
    <w:p w14:paraId="3AE5D43B" w14:textId="77777777" w:rsidR="006508B9" w:rsidRPr="00006ACE" w:rsidRDefault="006508B9" w:rsidP="006508B9">
      <w:pPr>
        <w:spacing w:after="0" w:line="240" w:lineRule="auto"/>
        <w:ind w:left="35"/>
        <w:jc w:val="both"/>
        <w:rPr>
          <w:rFonts w:ascii="Aptos" w:hAnsi="Aptos" w:cs="Calibri"/>
        </w:rPr>
      </w:pPr>
      <w:r w:rsidRPr="00006ACE">
        <w:rPr>
          <w:rFonts w:ascii="Aptos" w:hAnsi="Aptos" w:cs="Calibri"/>
        </w:rPr>
        <w:t xml:space="preserve">03 Trawls </w:t>
      </w:r>
    </w:p>
    <w:p w14:paraId="1F9F2C76" w14:textId="1E0BB75F" w:rsidR="00770C6F" w:rsidRPr="00BB0BAC" w:rsidRDefault="006508B9" w:rsidP="00BB0BAC">
      <w:pPr>
        <w:jc w:val="both"/>
        <w:rPr>
          <w:rFonts w:asciiTheme="minorHAnsi" w:hAnsiTheme="minorHAnsi"/>
        </w:rPr>
      </w:pPr>
      <w:r w:rsidRPr="00006ACE">
        <w:rPr>
          <w:rFonts w:ascii="Aptos" w:hAnsi="Aptos" w:cs="Calibri"/>
        </w:rPr>
        <w:t>09 Hooks and lines</w:t>
      </w:r>
    </w:p>
    <w:p w14:paraId="4CEE50E0" w14:textId="77777777" w:rsidR="00770C6F" w:rsidRPr="00BB0BAC" w:rsidRDefault="00770C6F" w:rsidP="00BB0BAC">
      <w:pPr>
        <w:jc w:val="both"/>
        <w:rPr>
          <w:rFonts w:asciiTheme="minorHAnsi" w:hAnsiTheme="minorHAnsi"/>
        </w:rPr>
      </w:pPr>
    </w:p>
    <w:p w14:paraId="6DA17E5C" w14:textId="44151C71" w:rsidR="00770C6F" w:rsidRPr="00BB0BAC" w:rsidRDefault="00770C6F" w:rsidP="00BB0BAC">
      <w:pPr>
        <w:jc w:val="both"/>
        <w:rPr>
          <w:rFonts w:asciiTheme="minorHAnsi" w:hAnsiTheme="minorHAnsi"/>
          <w:b/>
          <w:bCs/>
          <w:lang w:val="en-US"/>
        </w:rPr>
      </w:pPr>
      <w:r w:rsidRPr="00BB0BAC">
        <w:rPr>
          <w:rFonts w:asciiTheme="minorHAnsi" w:hAnsiTheme="minorHAnsi"/>
          <w:b/>
          <w:bCs/>
          <w:lang w:val="en-US"/>
        </w:rPr>
        <w:t xml:space="preserve">When species from different vessels are mixed together during grading, handling or processing, how do we calculate and attribute </w:t>
      </w:r>
      <w:r w:rsidR="00615D55" w:rsidRPr="00BB0BAC">
        <w:rPr>
          <w:rFonts w:asciiTheme="minorHAnsi" w:hAnsiTheme="minorHAnsi"/>
          <w:b/>
          <w:bCs/>
          <w:lang w:val="en-US"/>
        </w:rPr>
        <w:t xml:space="preserve">both </w:t>
      </w:r>
      <w:r w:rsidRPr="00BB0BAC">
        <w:rPr>
          <w:rFonts w:asciiTheme="minorHAnsi" w:hAnsiTheme="minorHAnsi"/>
          <w:b/>
          <w:bCs/>
          <w:lang w:val="en-US"/>
        </w:rPr>
        <w:t>weights back to vessel?</w:t>
      </w:r>
    </w:p>
    <w:p w14:paraId="67797938" w14:textId="77777777" w:rsidR="00770C6F" w:rsidRPr="00BB0BAC" w:rsidRDefault="00770C6F" w:rsidP="00BB0BAC">
      <w:pPr>
        <w:jc w:val="both"/>
        <w:rPr>
          <w:rFonts w:asciiTheme="minorHAnsi" w:hAnsiTheme="minorHAnsi"/>
        </w:rPr>
      </w:pPr>
      <w:r w:rsidRPr="00BB0BAC">
        <w:rPr>
          <w:rFonts w:asciiTheme="minorHAnsi" w:hAnsiTheme="minorHAnsi"/>
          <w:lang w:val="en-US"/>
        </w:rPr>
        <w:t xml:space="preserve">A proportional approach is acceptable, where </w:t>
      </w:r>
      <w:r w:rsidRPr="00BB0BAC">
        <w:rPr>
          <w:rFonts w:asciiTheme="minorHAnsi" w:hAnsiTheme="minorHAnsi"/>
        </w:rPr>
        <w:t>vessel-level landed and processed weights may be estimated using proportional allocation based on landed raw material and MPI conversion factors.</w:t>
      </w:r>
    </w:p>
    <w:p w14:paraId="139A9DCE" w14:textId="77777777" w:rsidR="00770C6F" w:rsidRPr="00BB0BAC" w:rsidRDefault="00770C6F" w:rsidP="00BB0BAC">
      <w:pPr>
        <w:jc w:val="both"/>
        <w:rPr>
          <w:rFonts w:asciiTheme="minorHAnsi" w:hAnsiTheme="minorHAnsi"/>
        </w:rPr>
      </w:pPr>
    </w:p>
    <w:p w14:paraId="528EC5BC" w14:textId="144CD873" w:rsidR="008131B4" w:rsidRPr="00BB0BAC" w:rsidRDefault="008131B4" w:rsidP="00BB0BAC">
      <w:pPr>
        <w:jc w:val="both"/>
        <w:rPr>
          <w:rFonts w:asciiTheme="minorHAnsi" w:hAnsiTheme="minorHAnsi"/>
          <w:b/>
          <w:bCs/>
        </w:rPr>
      </w:pPr>
      <w:r w:rsidRPr="00BB0BAC">
        <w:rPr>
          <w:rFonts w:asciiTheme="minorHAnsi" w:hAnsiTheme="minorHAnsi"/>
          <w:b/>
          <w:bCs/>
        </w:rPr>
        <w:t>What do we provide to Non-EU countries that request/require a Catch Certificate</w:t>
      </w:r>
      <w:r w:rsidR="00AA00F5" w:rsidRPr="00BB0BAC">
        <w:rPr>
          <w:rFonts w:asciiTheme="minorHAnsi" w:hAnsiTheme="minorHAnsi"/>
          <w:b/>
          <w:bCs/>
        </w:rPr>
        <w:t xml:space="preserve"> or Processing Statement</w:t>
      </w:r>
      <w:r w:rsidRPr="00BB0BAC">
        <w:rPr>
          <w:rFonts w:asciiTheme="minorHAnsi" w:hAnsiTheme="minorHAnsi"/>
          <w:b/>
          <w:bCs/>
        </w:rPr>
        <w:t>?</w:t>
      </w:r>
    </w:p>
    <w:p w14:paraId="4A449111" w14:textId="7BAE8698" w:rsidR="008131B4" w:rsidRPr="00BB0BAC" w:rsidRDefault="008131B4" w:rsidP="00BB0BAC">
      <w:pPr>
        <w:jc w:val="both"/>
        <w:rPr>
          <w:rFonts w:asciiTheme="minorHAnsi" w:hAnsiTheme="minorHAnsi"/>
        </w:rPr>
      </w:pPr>
      <w:r w:rsidRPr="00BB0BAC">
        <w:rPr>
          <w:rFonts w:asciiTheme="minorHAnsi" w:hAnsiTheme="minorHAnsi"/>
        </w:rPr>
        <w:t>For product that is certified on or before 9 January 2026</w:t>
      </w:r>
      <w:r w:rsidR="00596FF6" w:rsidRPr="00BB0BAC">
        <w:rPr>
          <w:rFonts w:asciiTheme="minorHAnsi" w:hAnsiTheme="minorHAnsi"/>
        </w:rPr>
        <w:t>:</w:t>
      </w:r>
      <w:r w:rsidRPr="00BB0BAC" w:rsidDel="00596FF6">
        <w:rPr>
          <w:rFonts w:asciiTheme="minorHAnsi" w:hAnsiTheme="minorHAnsi"/>
        </w:rPr>
        <w:t xml:space="preserve"> </w:t>
      </w:r>
      <w:r w:rsidRPr="00BB0BAC">
        <w:rPr>
          <w:rFonts w:asciiTheme="minorHAnsi" w:hAnsiTheme="minorHAnsi"/>
        </w:rPr>
        <w:t>the current Catch Certificate is to be provided. This will be accepted by the EU until 10 January 2028.</w:t>
      </w:r>
    </w:p>
    <w:p w14:paraId="57198D36" w14:textId="716E6FE0" w:rsidR="008131B4" w:rsidRPr="00BB0BAC" w:rsidRDefault="008131B4" w:rsidP="00BB0BAC">
      <w:pPr>
        <w:jc w:val="both"/>
        <w:rPr>
          <w:rFonts w:asciiTheme="minorHAnsi" w:hAnsiTheme="minorHAnsi"/>
        </w:rPr>
      </w:pPr>
      <w:r w:rsidRPr="00BB0BAC">
        <w:rPr>
          <w:rFonts w:asciiTheme="minorHAnsi" w:hAnsiTheme="minorHAnsi"/>
        </w:rPr>
        <w:lastRenderedPageBreak/>
        <w:t>For product that is certified on or after 10 January 2026</w:t>
      </w:r>
      <w:r w:rsidR="00596FF6" w:rsidRPr="00BB0BAC">
        <w:rPr>
          <w:rFonts w:asciiTheme="minorHAnsi" w:hAnsiTheme="minorHAnsi"/>
        </w:rPr>
        <w:t>:</w:t>
      </w:r>
      <w:r w:rsidRPr="00BB0BAC">
        <w:rPr>
          <w:rFonts w:asciiTheme="minorHAnsi" w:hAnsiTheme="minorHAnsi"/>
        </w:rPr>
        <w:t xml:space="preserve">  </w:t>
      </w:r>
    </w:p>
    <w:p w14:paraId="0A4B26DD" w14:textId="27F83622" w:rsidR="008131B4" w:rsidRPr="00BB0BAC" w:rsidRDefault="008131B4" w:rsidP="00BB0BAC">
      <w:pPr>
        <w:pStyle w:val="ListParagraph"/>
        <w:numPr>
          <w:ilvl w:val="0"/>
          <w:numId w:val="13"/>
        </w:numPr>
        <w:jc w:val="both"/>
        <w:rPr>
          <w:rFonts w:asciiTheme="minorHAnsi" w:hAnsiTheme="minorHAnsi"/>
        </w:rPr>
      </w:pPr>
      <w:r w:rsidRPr="00BB0BAC">
        <w:rPr>
          <w:rFonts w:asciiTheme="minorHAnsi" w:hAnsiTheme="minorHAnsi"/>
        </w:rPr>
        <w:t>Catch Certificate</w:t>
      </w:r>
      <w:r w:rsidR="005A4657" w:rsidRPr="00BB0BAC">
        <w:rPr>
          <w:rFonts w:asciiTheme="minorHAnsi" w:hAnsiTheme="minorHAnsi"/>
        </w:rPr>
        <w:t xml:space="preserve"> for product </w:t>
      </w:r>
      <w:r w:rsidR="001B77D2" w:rsidRPr="00BB0BAC">
        <w:rPr>
          <w:rFonts w:asciiTheme="minorHAnsi" w:hAnsiTheme="minorHAnsi"/>
        </w:rPr>
        <w:t xml:space="preserve">going via a third country but </w:t>
      </w:r>
      <w:r w:rsidR="005A4657" w:rsidRPr="00BB0BAC">
        <w:rPr>
          <w:rFonts w:asciiTheme="minorHAnsi" w:hAnsiTheme="minorHAnsi"/>
        </w:rPr>
        <w:t xml:space="preserve">destined for the EU: </w:t>
      </w:r>
      <w:r w:rsidR="00DD65EF" w:rsidRPr="00BB0BAC">
        <w:rPr>
          <w:rFonts w:asciiTheme="minorHAnsi" w:hAnsiTheme="minorHAnsi"/>
        </w:rPr>
        <w:t>exporters will need to raise an EU302</w:t>
      </w:r>
      <w:r w:rsidR="004E4846" w:rsidRPr="00BB0BAC">
        <w:rPr>
          <w:rFonts w:asciiTheme="minorHAnsi" w:hAnsiTheme="minorHAnsi"/>
        </w:rPr>
        <w:t xml:space="preserve"> (i.e. catch certificate for product going via third country).</w:t>
      </w:r>
      <w:r w:rsidR="001B77D2" w:rsidRPr="00BB0BAC">
        <w:rPr>
          <w:rFonts w:asciiTheme="minorHAnsi" w:hAnsiTheme="minorHAnsi"/>
        </w:rPr>
        <w:t xml:space="preserve"> </w:t>
      </w:r>
      <w:r w:rsidR="005A4657" w:rsidRPr="00BB0BAC">
        <w:rPr>
          <w:rFonts w:asciiTheme="minorHAnsi" w:hAnsiTheme="minorHAnsi"/>
        </w:rPr>
        <w:t xml:space="preserve">MPI </w:t>
      </w:r>
      <w:r w:rsidR="004E4846" w:rsidRPr="00BB0BAC">
        <w:rPr>
          <w:rFonts w:asciiTheme="minorHAnsi" w:hAnsiTheme="minorHAnsi"/>
        </w:rPr>
        <w:t xml:space="preserve">will </w:t>
      </w:r>
      <w:r w:rsidR="005A4657" w:rsidRPr="00BB0BAC">
        <w:rPr>
          <w:rFonts w:asciiTheme="minorHAnsi" w:hAnsiTheme="minorHAnsi"/>
        </w:rPr>
        <w:t>provide exporters with a PDF copy of the</w:t>
      </w:r>
      <w:r w:rsidR="001B77D2" w:rsidRPr="00BB0BAC">
        <w:rPr>
          <w:rFonts w:asciiTheme="minorHAnsi" w:hAnsiTheme="minorHAnsi"/>
        </w:rPr>
        <w:t xml:space="preserve"> certificate downloaded from </w:t>
      </w:r>
      <w:r w:rsidR="004E4846" w:rsidRPr="00BB0BAC">
        <w:rPr>
          <w:rFonts w:asciiTheme="minorHAnsi" w:hAnsiTheme="minorHAnsi"/>
        </w:rPr>
        <w:t>Ecert</w:t>
      </w:r>
      <w:r w:rsidR="001B77D2" w:rsidRPr="00BB0BAC">
        <w:rPr>
          <w:rFonts w:asciiTheme="minorHAnsi" w:hAnsiTheme="minorHAnsi"/>
        </w:rPr>
        <w:t xml:space="preserve">. This </w:t>
      </w:r>
      <w:r w:rsidR="005A106B" w:rsidRPr="00BB0BAC">
        <w:rPr>
          <w:rFonts w:asciiTheme="minorHAnsi" w:hAnsiTheme="minorHAnsi"/>
        </w:rPr>
        <w:t xml:space="preserve">paper version </w:t>
      </w:r>
      <w:r w:rsidR="001B77D2" w:rsidRPr="00BB0BAC">
        <w:rPr>
          <w:rFonts w:asciiTheme="minorHAnsi" w:hAnsiTheme="minorHAnsi"/>
        </w:rPr>
        <w:t xml:space="preserve">can then be passed onto commercial parties in third countries. </w:t>
      </w:r>
    </w:p>
    <w:p w14:paraId="1D813101" w14:textId="77777777" w:rsidR="00EA3D3A" w:rsidRPr="00BB0BAC" w:rsidRDefault="00EA3D3A" w:rsidP="00BB0BAC">
      <w:pPr>
        <w:pStyle w:val="ListParagraph"/>
        <w:jc w:val="both"/>
        <w:rPr>
          <w:rFonts w:asciiTheme="minorHAnsi" w:hAnsiTheme="minorHAnsi"/>
        </w:rPr>
      </w:pPr>
    </w:p>
    <w:p w14:paraId="001EA263" w14:textId="03E9D4A3" w:rsidR="008131B4" w:rsidRPr="00BB0BAC" w:rsidRDefault="008131B4" w:rsidP="00BB0BAC">
      <w:pPr>
        <w:pStyle w:val="ListParagraph"/>
        <w:numPr>
          <w:ilvl w:val="0"/>
          <w:numId w:val="13"/>
        </w:numPr>
        <w:jc w:val="both"/>
        <w:rPr>
          <w:rFonts w:asciiTheme="minorHAnsi" w:hAnsiTheme="minorHAnsi"/>
        </w:rPr>
      </w:pPr>
      <w:r w:rsidRPr="00BB0BAC">
        <w:rPr>
          <w:rFonts w:asciiTheme="minorHAnsi" w:hAnsiTheme="minorHAnsi"/>
        </w:rPr>
        <w:t>Processing Statement</w:t>
      </w:r>
      <w:r w:rsidR="001B77D2" w:rsidRPr="00BB0BAC">
        <w:rPr>
          <w:rFonts w:asciiTheme="minorHAnsi" w:hAnsiTheme="minorHAnsi"/>
        </w:rPr>
        <w:t xml:space="preserve"> for product going via a third country but destined for the EU: </w:t>
      </w:r>
      <w:r w:rsidR="005A106B" w:rsidRPr="00BB0BAC">
        <w:rPr>
          <w:rFonts w:asciiTheme="minorHAnsi" w:hAnsiTheme="minorHAnsi"/>
        </w:rPr>
        <w:t>exporters will need to raise an EU307 (i.e. processing statement for product going via third country). MPI will</w:t>
      </w:r>
      <w:r w:rsidR="001B77D2" w:rsidRPr="00BB0BAC">
        <w:rPr>
          <w:rFonts w:asciiTheme="minorHAnsi" w:hAnsiTheme="minorHAnsi"/>
        </w:rPr>
        <w:t xml:space="preserve"> provide exporters with a </w:t>
      </w:r>
      <w:r w:rsidR="00AA00F5" w:rsidRPr="00BB0BAC">
        <w:rPr>
          <w:rFonts w:asciiTheme="minorHAnsi" w:hAnsiTheme="minorHAnsi"/>
        </w:rPr>
        <w:t>paper version of the processing statement that is signed and stamped by a MPI certifier. This paper version of the processing statement can then be passed onto commercial parties in third countries.</w:t>
      </w:r>
    </w:p>
    <w:p w14:paraId="33D6CD4D" w14:textId="77777777" w:rsidR="008131B4" w:rsidRPr="00BB0BAC" w:rsidRDefault="008131B4" w:rsidP="00BB0BAC">
      <w:pPr>
        <w:jc w:val="both"/>
        <w:rPr>
          <w:rFonts w:asciiTheme="minorHAnsi" w:hAnsiTheme="minorHAnsi"/>
        </w:rPr>
      </w:pPr>
    </w:p>
    <w:p w14:paraId="2788E376" w14:textId="4509D7CD" w:rsidR="000061B5" w:rsidRPr="00BB0BAC" w:rsidRDefault="002D28D8" w:rsidP="00BB0BAC">
      <w:pPr>
        <w:jc w:val="both"/>
        <w:rPr>
          <w:rFonts w:asciiTheme="minorHAnsi" w:hAnsiTheme="minorHAnsi"/>
          <w:b/>
          <w:bCs/>
          <w:lang w:val="en-US"/>
        </w:rPr>
      </w:pPr>
      <w:r w:rsidRPr="00BB0BAC">
        <w:rPr>
          <w:rFonts w:asciiTheme="minorHAnsi" w:hAnsiTheme="minorHAnsi"/>
          <w:b/>
          <w:bCs/>
          <w:lang w:val="en-US"/>
        </w:rPr>
        <w:t xml:space="preserve">How do we deal with incoming </w:t>
      </w:r>
      <w:r w:rsidR="00CD25B4" w:rsidRPr="00BB0BAC">
        <w:rPr>
          <w:rFonts w:asciiTheme="minorHAnsi" w:hAnsiTheme="minorHAnsi"/>
          <w:b/>
          <w:bCs/>
          <w:lang w:val="en-US"/>
        </w:rPr>
        <w:t>Catch Certs and Processing statements for imported product</w:t>
      </w:r>
      <w:r w:rsidR="00A576AD" w:rsidRPr="00BB0BAC">
        <w:rPr>
          <w:rFonts w:asciiTheme="minorHAnsi" w:hAnsiTheme="minorHAnsi"/>
          <w:b/>
          <w:bCs/>
          <w:lang w:val="en-US"/>
        </w:rPr>
        <w:t xml:space="preserve">, or reimported NZ origin product, </w:t>
      </w:r>
      <w:r w:rsidR="00CF230E" w:rsidRPr="00BB0BAC">
        <w:rPr>
          <w:rFonts w:asciiTheme="minorHAnsi" w:hAnsiTheme="minorHAnsi"/>
          <w:b/>
          <w:bCs/>
          <w:lang w:val="en-US"/>
        </w:rPr>
        <w:t xml:space="preserve">that don’t separate </w:t>
      </w:r>
      <w:r w:rsidR="00A576AD" w:rsidRPr="00BB0BAC">
        <w:rPr>
          <w:rFonts w:asciiTheme="minorHAnsi" w:hAnsiTheme="minorHAnsi"/>
          <w:b/>
          <w:bCs/>
          <w:lang w:val="en-US"/>
        </w:rPr>
        <w:t>out by vessel</w:t>
      </w:r>
      <w:r w:rsidR="00D94BC1" w:rsidRPr="00BB0BAC">
        <w:rPr>
          <w:rFonts w:asciiTheme="minorHAnsi" w:hAnsiTheme="minorHAnsi"/>
          <w:b/>
          <w:bCs/>
          <w:lang w:val="en-US"/>
        </w:rPr>
        <w:t>, but are further processed in New Zealand before being exported to the EU (or another country requiring EU Catch Certification)</w:t>
      </w:r>
      <w:r w:rsidR="00790ADA" w:rsidRPr="00BB0BAC">
        <w:rPr>
          <w:rFonts w:asciiTheme="minorHAnsi" w:hAnsiTheme="minorHAnsi"/>
          <w:b/>
          <w:bCs/>
          <w:lang w:val="en-US"/>
        </w:rPr>
        <w:t xml:space="preserve"> on or after 10 January 2026</w:t>
      </w:r>
      <w:r w:rsidR="00D94BC1" w:rsidRPr="00BB0BAC">
        <w:rPr>
          <w:rFonts w:asciiTheme="minorHAnsi" w:hAnsiTheme="minorHAnsi"/>
          <w:b/>
          <w:bCs/>
          <w:lang w:val="en-US"/>
        </w:rPr>
        <w:t>?</w:t>
      </w:r>
    </w:p>
    <w:p w14:paraId="4032DAB2" w14:textId="218DA5B8" w:rsidR="00770C6F" w:rsidRPr="00BB0BAC" w:rsidRDefault="00363B2B" w:rsidP="00BB0BAC">
      <w:pPr>
        <w:jc w:val="both"/>
        <w:rPr>
          <w:rFonts w:asciiTheme="minorHAnsi" w:hAnsiTheme="minorHAnsi"/>
          <w:lang w:val="en-US"/>
        </w:rPr>
      </w:pPr>
      <w:r w:rsidRPr="00BB0BAC">
        <w:rPr>
          <w:rFonts w:asciiTheme="minorHAnsi" w:hAnsiTheme="minorHAnsi"/>
          <w:lang w:val="en-US"/>
        </w:rPr>
        <w:t xml:space="preserve">A New Zealand processing statement will need to be created to account for any processing that occurred within New Zealand. </w:t>
      </w:r>
      <w:r w:rsidR="007926F7" w:rsidRPr="00BB0BAC">
        <w:rPr>
          <w:rFonts w:asciiTheme="minorHAnsi" w:hAnsiTheme="minorHAnsi"/>
          <w:lang w:val="en-US"/>
        </w:rPr>
        <w:t xml:space="preserve">MPI will need to seek specific advice from the EU </w:t>
      </w:r>
      <w:r w:rsidRPr="00BB0BAC">
        <w:rPr>
          <w:rFonts w:asciiTheme="minorHAnsi" w:hAnsiTheme="minorHAnsi"/>
          <w:lang w:val="en-US"/>
        </w:rPr>
        <w:t>as to how this can be achieved where information on the catch certificate and/or processing statement isn’t separated out by vessel</w:t>
      </w:r>
      <w:r w:rsidR="007926F7" w:rsidRPr="00BB0BAC">
        <w:rPr>
          <w:rFonts w:asciiTheme="minorHAnsi" w:hAnsiTheme="minorHAnsi"/>
          <w:lang w:val="en-US"/>
        </w:rPr>
        <w:t xml:space="preserve">. </w:t>
      </w:r>
      <w:r w:rsidRPr="00BB0BAC">
        <w:rPr>
          <w:rFonts w:asciiTheme="minorHAnsi" w:hAnsiTheme="minorHAnsi"/>
          <w:lang w:val="en-US"/>
        </w:rPr>
        <w:t>F</w:t>
      </w:r>
      <w:r w:rsidR="007926F7" w:rsidRPr="00BB0BAC">
        <w:rPr>
          <w:rFonts w:asciiTheme="minorHAnsi" w:hAnsiTheme="minorHAnsi"/>
          <w:lang w:val="en-US"/>
        </w:rPr>
        <w:t xml:space="preserve">urther advice </w:t>
      </w:r>
      <w:r w:rsidRPr="00BB0BAC">
        <w:rPr>
          <w:rFonts w:asciiTheme="minorHAnsi" w:hAnsiTheme="minorHAnsi"/>
          <w:lang w:val="en-US"/>
        </w:rPr>
        <w:t xml:space="preserve">will be provided </w:t>
      </w:r>
      <w:r w:rsidR="007926F7" w:rsidRPr="00BB0BAC">
        <w:rPr>
          <w:rFonts w:asciiTheme="minorHAnsi" w:hAnsiTheme="minorHAnsi"/>
          <w:lang w:val="en-US"/>
        </w:rPr>
        <w:t>in due course.</w:t>
      </w:r>
    </w:p>
    <w:p w14:paraId="16FC92E1" w14:textId="77777777" w:rsidR="00770C6F" w:rsidRPr="00BB0BAC" w:rsidRDefault="00770C6F" w:rsidP="00BB0BAC">
      <w:pPr>
        <w:jc w:val="both"/>
        <w:rPr>
          <w:rFonts w:asciiTheme="minorHAnsi" w:hAnsiTheme="minorHAnsi"/>
          <w:lang w:val="en-US"/>
        </w:rPr>
      </w:pPr>
    </w:p>
    <w:p w14:paraId="626470AB" w14:textId="0AF6B2C4" w:rsidR="00790ADA" w:rsidRPr="00BB0BAC" w:rsidRDefault="00A21DB1" w:rsidP="00BB0BAC">
      <w:pPr>
        <w:jc w:val="both"/>
        <w:rPr>
          <w:rFonts w:asciiTheme="minorHAnsi" w:hAnsiTheme="minorHAnsi"/>
          <w:b/>
          <w:bCs/>
          <w:lang w:val="en-US"/>
        </w:rPr>
      </w:pPr>
      <w:r w:rsidRPr="00BB0BAC">
        <w:rPr>
          <w:rFonts w:asciiTheme="minorHAnsi" w:hAnsiTheme="minorHAnsi"/>
          <w:b/>
          <w:bCs/>
          <w:lang w:val="en-US"/>
        </w:rPr>
        <w:t xml:space="preserve">Call sign is a mandatory data element for the Catch Certificate. </w:t>
      </w:r>
      <w:r w:rsidR="00790ADA" w:rsidRPr="00BB0BAC">
        <w:rPr>
          <w:rFonts w:asciiTheme="minorHAnsi" w:hAnsiTheme="minorHAnsi"/>
          <w:b/>
          <w:bCs/>
          <w:lang w:val="en-US"/>
        </w:rPr>
        <w:t xml:space="preserve">What do we do if </w:t>
      </w:r>
      <w:r w:rsidRPr="00BB0BAC">
        <w:rPr>
          <w:rFonts w:asciiTheme="minorHAnsi" w:hAnsiTheme="minorHAnsi"/>
          <w:b/>
          <w:bCs/>
          <w:lang w:val="en-US"/>
        </w:rPr>
        <w:t xml:space="preserve">the </w:t>
      </w:r>
      <w:r w:rsidR="00790ADA" w:rsidRPr="00BB0BAC">
        <w:rPr>
          <w:rFonts w:asciiTheme="minorHAnsi" w:hAnsiTheme="minorHAnsi"/>
          <w:b/>
          <w:bCs/>
          <w:lang w:val="en-US"/>
        </w:rPr>
        <w:t>vessel do</w:t>
      </w:r>
      <w:r w:rsidR="001E7F69" w:rsidRPr="00BB0BAC">
        <w:rPr>
          <w:rFonts w:asciiTheme="minorHAnsi" w:hAnsiTheme="minorHAnsi"/>
          <w:b/>
          <w:bCs/>
          <w:lang w:val="en-US"/>
        </w:rPr>
        <w:t>esn’t</w:t>
      </w:r>
      <w:r w:rsidR="00790ADA" w:rsidRPr="00BB0BAC">
        <w:rPr>
          <w:rFonts w:asciiTheme="minorHAnsi" w:hAnsiTheme="minorHAnsi"/>
          <w:b/>
          <w:bCs/>
          <w:lang w:val="en-US"/>
        </w:rPr>
        <w:t xml:space="preserve"> have a call sign?</w:t>
      </w:r>
    </w:p>
    <w:p w14:paraId="53EFCE20" w14:textId="082AD38F" w:rsidR="00EB6A0F" w:rsidRPr="00BB0BAC" w:rsidRDefault="00A21DB1" w:rsidP="00BB0BAC">
      <w:pPr>
        <w:jc w:val="both"/>
        <w:rPr>
          <w:rFonts w:asciiTheme="minorHAnsi" w:hAnsiTheme="minorHAnsi"/>
          <w:lang w:val="en-US"/>
        </w:rPr>
      </w:pPr>
      <w:r w:rsidRPr="00BB0BAC">
        <w:rPr>
          <w:rFonts w:asciiTheme="minorHAnsi" w:hAnsiTheme="minorHAnsi"/>
          <w:lang w:val="en-US"/>
        </w:rPr>
        <w:t>I</w:t>
      </w:r>
      <w:r w:rsidR="00790ADA" w:rsidRPr="00BB0BAC">
        <w:rPr>
          <w:rFonts w:asciiTheme="minorHAnsi" w:hAnsiTheme="minorHAnsi"/>
          <w:lang w:val="en-US"/>
        </w:rPr>
        <w:t xml:space="preserve">f the vessel does not have a call sign, enter </w:t>
      </w:r>
      <w:r w:rsidR="00C14A71" w:rsidRPr="00BB0BAC">
        <w:rPr>
          <w:rFonts w:asciiTheme="minorHAnsi" w:hAnsiTheme="minorHAnsi"/>
          <w:lang w:val="en-US"/>
        </w:rPr>
        <w:t>“Not Applicable”</w:t>
      </w:r>
      <w:r w:rsidR="00EB6A0F" w:rsidRPr="00BB0BAC">
        <w:rPr>
          <w:rFonts w:asciiTheme="minorHAnsi" w:hAnsiTheme="minorHAnsi"/>
          <w:lang w:val="en-US"/>
        </w:rPr>
        <w:t>.</w:t>
      </w:r>
    </w:p>
    <w:p w14:paraId="31F74654" w14:textId="77777777" w:rsidR="00EB6A0F" w:rsidRPr="00BB0BAC" w:rsidRDefault="00EB6A0F" w:rsidP="00BB0BAC">
      <w:pPr>
        <w:jc w:val="both"/>
        <w:rPr>
          <w:rFonts w:asciiTheme="minorHAnsi" w:hAnsiTheme="minorHAnsi"/>
          <w:lang w:val="en-US"/>
        </w:rPr>
      </w:pPr>
    </w:p>
    <w:p w14:paraId="31522E86" w14:textId="5CA8606A" w:rsidR="00CF7478" w:rsidRPr="00BB0BAC" w:rsidRDefault="00A21DB1" w:rsidP="00BB0BAC">
      <w:pPr>
        <w:jc w:val="both"/>
        <w:rPr>
          <w:rFonts w:asciiTheme="minorHAnsi" w:hAnsiTheme="minorHAnsi"/>
          <w:b/>
          <w:bCs/>
          <w:lang w:val="en-US"/>
        </w:rPr>
      </w:pPr>
      <w:r w:rsidRPr="00BB0BAC">
        <w:rPr>
          <w:rFonts w:asciiTheme="minorHAnsi" w:hAnsiTheme="minorHAnsi"/>
          <w:b/>
          <w:bCs/>
          <w:lang w:val="en-US"/>
        </w:rPr>
        <w:t xml:space="preserve">IMO number is an optional data element for the Catch Certificate. </w:t>
      </w:r>
      <w:r w:rsidR="001E7F69" w:rsidRPr="00BB0BAC">
        <w:rPr>
          <w:rFonts w:asciiTheme="minorHAnsi" w:hAnsiTheme="minorHAnsi"/>
          <w:b/>
          <w:bCs/>
          <w:lang w:val="en-US"/>
        </w:rPr>
        <w:t xml:space="preserve">What do we do if the </w:t>
      </w:r>
      <w:r w:rsidR="00DC2F3A" w:rsidRPr="00BB0BAC">
        <w:rPr>
          <w:rFonts w:asciiTheme="minorHAnsi" w:hAnsiTheme="minorHAnsi"/>
          <w:b/>
          <w:bCs/>
          <w:lang w:val="en-US"/>
        </w:rPr>
        <w:t>vessel doesn’t have an IMO number?</w:t>
      </w:r>
    </w:p>
    <w:p w14:paraId="60993422" w14:textId="0F4901F0" w:rsidR="00943752" w:rsidRPr="00BB0BAC" w:rsidRDefault="00EE3445" w:rsidP="00BB0BAC">
      <w:pPr>
        <w:jc w:val="both"/>
        <w:rPr>
          <w:rFonts w:asciiTheme="minorHAnsi" w:hAnsiTheme="minorHAnsi"/>
          <w:lang w:val="en-US"/>
        </w:rPr>
      </w:pPr>
      <w:r w:rsidRPr="00BB0BAC">
        <w:rPr>
          <w:rFonts w:asciiTheme="minorHAnsi" w:hAnsiTheme="minorHAnsi"/>
          <w:lang w:val="en-US"/>
        </w:rPr>
        <w:t>If the vessel does not have an IMO number</w:t>
      </w:r>
      <w:r w:rsidR="00A21DB1" w:rsidRPr="00BB0BAC">
        <w:rPr>
          <w:rFonts w:asciiTheme="minorHAnsi" w:hAnsiTheme="minorHAnsi"/>
          <w:lang w:val="en-US"/>
        </w:rPr>
        <w:t>,</w:t>
      </w:r>
      <w:r w:rsidRPr="00BB0BAC" w:rsidDel="00A21DB1">
        <w:rPr>
          <w:rFonts w:asciiTheme="minorHAnsi" w:hAnsiTheme="minorHAnsi"/>
          <w:lang w:val="en-US"/>
        </w:rPr>
        <w:t xml:space="preserve"> </w:t>
      </w:r>
      <w:r w:rsidR="00341ACD">
        <w:rPr>
          <w:rFonts w:asciiTheme="minorHAnsi" w:hAnsiTheme="minorHAnsi"/>
          <w:lang w:val="en-US"/>
        </w:rPr>
        <w:t>leave the field blank</w:t>
      </w:r>
      <w:r w:rsidRPr="00BB0BAC">
        <w:rPr>
          <w:rFonts w:asciiTheme="minorHAnsi" w:hAnsiTheme="minorHAnsi"/>
          <w:lang w:val="en-US"/>
        </w:rPr>
        <w:t>.</w:t>
      </w:r>
      <w:r w:rsidR="00943752" w:rsidRPr="00BB0BAC">
        <w:rPr>
          <w:rFonts w:asciiTheme="minorHAnsi" w:hAnsiTheme="minorHAnsi"/>
        </w:rPr>
        <w:t xml:space="preserve">  </w:t>
      </w:r>
    </w:p>
    <w:p w14:paraId="5C9CEBAB" w14:textId="77777777" w:rsidR="00943752" w:rsidRPr="00BB0BAC" w:rsidRDefault="00943752" w:rsidP="00BB0BAC">
      <w:pPr>
        <w:jc w:val="both"/>
        <w:rPr>
          <w:rFonts w:asciiTheme="minorHAnsi" w:hAnsiTheme="minorHAnsi"/>
        </w:rPr>
      </w:pPr>
    </w:p>
    <w:p w14:paraId="5BA3813A" w14:textId="6094E2A1" w:rsidR="001C6E95" w:rsidRPr="00BB0BAC" w:rsidRDefault="001C6E95" w:rsidP="00BB0BAC">
      <w:pPr>
        <w:jc w:val="both"/>
        <w:rPr>
          <w:rFonts w:asciiTheme="minorHAnsi" w:hAnsiTheme="minorHAnsi"/>
          <w:b/>
        </w:rPr>
      </w:pPr>
      <w:r w:rsidRPr="00BB0BAC">
        <w:rPr>
          <w:rFonts w:asciiTheme="minorHAnsi" w:hAnsiTheme="minorHAnsi"/>
          <w:b/>
        </w:rPr>
        <w:t xml:space="preserve">Home port is a mandatory data element for the Catch Certificate. </w:t>
      </w:r>
      <w:r w:rsidR="004A138A" w:rsidRPr="00BB0BAC">
        <w:rPr>
          <w:rFonts w:asciiTheme="minorHAnsi" w:hAnsiTheme="minorHAnsi"/>
          <w:b/>
        </w:rPr>
        <w:t>What should I enter?</w:t>
      </w:r>
    </w:p>
    <w:p w14:paraId="7112C997" w14:textId="26F0E450" w:rsidR="004A138A" w:rsidRDefault="004A138A" w:rsidP="00B00711">
      <w:pPr>
        <w:jc w:val="both"/>
        <w:rPr>
          <w:rFonts w:asciiTheme="minorHAnsi" w:hAnsiTheme="minorHAnsi"/>
        </w:rPr>
      </w:pPr>
      <w:r w:rsidRPr="00BB0BAC">
        <w:rPr>
          <w:rFonts w:asciiTheme="minorHAnsi" w:hAnsiTheme="minorHAnsi"/>
        </w:rPr>
        <w:t>Using the FishServe database, enter the name of the first town/city listed under “BasePort”.</w:t>
      </w:r>
    </w:p>
    <w:p w14:paraId="4D5D5668" w14:textId="77777777" w:rsidR="003945DE" w:rsidRDefault="003945DE" w:rsidP="00B00711">
      <w:pPr>
        <w:jc w:val="both"/>
        <w:rPr>
          <w:rFonts w:asciiTheme="minorHAnsi" w:hAnsiTheme="minorHAnsi"/>
        </w:rPr>
      </w:pPr>
    </w:p>
    <w:p w14:paraId="273FE5A4" w14:textId="77777777" w:rsidR="003945DE" w:rsidRPr="00E15637" w:rsidRDefault="003945DE" w:rsidP="003945DE">
      <w:pPr>
        <w:jc w:val="both"/>
        <w:rPr>
          <w:rFonts w:asciiTheme="minorHAnsi" w:hAnsiTheme="minorHAnsi"/>
          <w:b/>
          <w:bCs/>
          <w:lang w:val="en-US"/>
        </w:rPr>
      </w:pPr>
      <w:r w:rsidRPr="00E15637">
        <w:rPr>
          <w:rFonts w:asciiTheme="minorHAnsi" w:hAnsiTheme="minorHAnsi"/>
          <w:b/>
          <w:bCs/>
          <w:lang w:val="en-US"/>
        </w:rPr>
        <w:t>If we have issues generating the new Catch Certificate or Processing Statement on or after 10 January 2026 – where can we go for help?</w:t>
      </w:r>
    </w:p>
    <w:p w14:paraId="595998DF" w14:textId="77777777" w:rsidR="003945DE" w:rsidRPr="00E15637" w:rsidRDefault="003945DE" w:rsidP="003945DE">
      <w:pPr>
        <w:jc w:val="both"/>
        <w:rPr>
          <w:rFonts w:asciiTheme="minorHAnsi" w:hAnsiTheme="minorHAnsi"/>
          <w:lang w:val="en-US"/>
        </w:rPr>
      </w:pPr>
      <w:r w:rsidRPr="00E15637">
        <w:rPr>
          <w:rFonts w:asciiTheme="minorHAnsi" w:hAnsiTheme="minorHAnsi"/>
          <w:lang w:val="en-US"/>
        </w:rPr>
        <w:t>MPI</w:t>
      </w:r>
      <w:r w:rsidRPr="00E15637" w:rsidDel="00AA00F5">
        <w:rPr>
          <w:rFonts w:asciiTheme="minorHAnsi" w:hAnsiTheme="minorHAnsi"/>
          <w:lang w:val="en-US"/>
        </w:rPr>
        <w:t xml:space="preserve"> </w:t>
      </w:r>
      <w:r w:rsidRPr="00E15637">
        <w:rPr>
          <w:rFonts w:asciiTheme="minorHAnsi" w:hAnsiTheme="minorHAnsi"/>
          <w:lang w:val="en-US"/>
        </w:rPr>
        <w:t xml:space="preserve">– staff in the Bilateral Relations &amp; Trade (BRT) division will be available up to 24 December and from 5 January 2026. Contact </w:t>
      </w:r>
      <w:hyperlink r:id="rId12" w:history="1">
        <w:r w:rsidRPr="00E15637">
          <w:rPr>
            <w:rStyle w:val="Hyperlink"/>
            <w:rFonts w:asciiTheme="minorHAnsi" w:hAnsiTheme="minorHAnsi"/>
            <w:lang w:val="en-US"/>
          </w:rPr>
          <w:t>TradeandInternationalRelations@mpi.govt.nz</w:t>
        </w:r>
      </w:hyperlink>
      <w:r w:rsidRPr="00E15637">
        <w:rPr>
          <w:rFonts w:asciiTheme="minorHAnsi" w:hAnsiTheme="minorHAnsi"/>
          <w:lang w:val="en-US"/>
        </w:rPr>
        <w:t xml:space="preserve"> and a member of the BRT team will respond to you. </w:t>
      </w:r>
    </w:p>
    <w:p w14:paraId="667B5320" w14:textId="21235F02" w:rsidR="003945DE" w:rsidRPr="007D6CF9" w:rsidRDefault="003945DE" w:rsidP="00BB0BAC">
      <w:pPr>
        <w:jc w:val="both"/>
        <w:rPr>
          <w:rFonts w:asciiTheme="minorHAnsi" w:hAnsiTheme="minorHAnsi"/>
          <w:lang w:val="en-US"/>
        </w:rPr>
      </w:pPr>
      <w:r w:rsidRPr="00E15637">
        <w:rPr>
          <w:rFonts w:asciiTheme="minorHAnsi" w:hAnsiTheme="minorHAnsi"/>
          <w:lang w:val="en-US"/>
        </w:rPr>
        <w:t>SSC – Cathy Webb (</w:t>
      </w:r>
      <w:hyperlink r:id="rId13" w:history="1">
        <w:r w:rsidR="00100B54" w:rsidRPr="00100B54">
          <w:rPr>
            <w:rStyle w:val="Hyperlink"/>
            <w:rFonts w:asciiTheme="minorHAnsi" w:hAnsiTheme="minorHAnsi"/>
            <w:lang w:val="en-US"/>
          </w:rPr>
          <w:t>cathy.webb@seafood.org.nz</w:t>
        </w:r>
      </w:hyperlink>
      <w:r w:rsidRPr="00E15637">
        <w:rPr>
          <w:rFonts w:asciiTheme="minorHAnsi" w:hAnsiTheme="minorHAnsi"/>
          <w:lang w:val="en-US"/>
        </w:rPr>
        <w:t>) will be available from the 8</w:t>
      </w:r>
      <w:r w:rsidRPr="00E15637">
        <w:rPr>
          <w:rFonts w:asciiTheme="minorHAnsi" w:hAnsiTheme="minorHAnsi"/>
          <w:vertAlign w:val="superscript"/>
          <w:lang w:val="en-US"/>
        </w:rPr>
        <w:t>th</w:t>
      </w:r>
      <w:r w:rsidRPr="00E15637">
        <w:rPr>
          <w:rFonts w:asciiTheme="minorHAnsi" w:hAnsiTheme="minorHAnsi"/>
          <w:lang w:val="en-US"/>
        </w:rPr>
        <w:t xml:space="preserve"> of January 2026</w:t>
      </w:r>
    </w:p>
    <w:sectPr w:rsidR="003945DE" w:rsidRPr="007D6C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ED233" w14:textId="77777777" w:rsidR="00D75DD9" w:rsidRDefault="00D75DD9" w:rsidP="00B31C6D">
      <w:pPr>
        <w:spacing w:after="0" w:line="240" w:lineRule="auto"/>
      </w:pPr>
      <w:r>
        <w:separator/>
      </w:r>
    </w:p>
  </w:endnote>
  <w:endnote w:type="continuationSeparator" w:id="0">
    <w:p w14:paraId="2AAE3DDD" w14:textId="77777777" w:rsidR="00D75DD9" w:rsidRDefault="00D75DD9" w:rsidP="00B31C6D">
      <w:pPr>
        <w:spacing w:after="0" w:line="240" w:lineRule="auto"/>
      </w:pPr>
      <w:r>
        <w:continuationSeparator/>
      </w:r>
    </w:p>
  </w:endnote>
  <w:endnote w:type="continuationNotice" w:id="1">
    <w:p w14:paraId="464BC11F" w14:textId="77777777" w:rsidR="00C00D0A" w:rsidRDefault="00C00D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8A7D" w14:textId="2730CC4F" w:rsidR="00B31C6D" w:rsidRPr="00BB0BAC" w:rsidRDefault="00B31C6D">
    <w:pPr>
      <w:pStyle w:val="Footer"/>
      <w:rPr>
        <w:rFonts w:asciiTheme="minorHAnsi" w:hAnsiTheme="minorHAnsi"/>
        <w:sz w:val="20"/>
        <w:szCs w:val="20"/>
      </w:rPr>
    </w:pPr>
    <w:r w:rsidRPr="00BB0BAC">
      <w:rPr>
        <w:rFonts w:asciiTheme="minorHAnsi" w:hAnsiTheme="minorHAnsi"/>
        <w:sz w:val="20"/>
        <w:szCs w:val="20"/>
      </w:rPr>
      <w:t>Issued: 19 December 202</w:t>
    </w:r>
    <w:r w:rsidR="004B7350" w:rsidRPr="00BB0BAC">
      <w:rPr>
        <w:rFonts w:asciiTheme="minorHAnsi" w:hAnsiTheme="minorHAns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0FE2" w14:textId="77777777" w:rsidR="00D75DD9" w:rsidRDefault="00D75DD9" w:rsidP="00B31C6D">
      <w:pPr>
        <w:spacing w:after="0" w:line="240" w:lineRule="auto"/>
      </w:pPr>
      <w:r>
        <w:separator/>
      </w:r>
    </w:p>
  </w:footnote>
  <w:footnote w:type="continuationSeparator" w:id="0">
    <w:p w14:paraId="52773665" w14:textId="77777777" w:rsidR="00D75DD9" w:rsidRDefault="00D75DD9" w:rsidP="00B31C6D">
      <w:pPr>
        <w:spacing w:after="0" w:line="240" w:lineRule="auto"/>
      </w:pPr>
      <w:r>
        <w:continuationSeparator/>
      </w:r>
    </w:p>
  </w:footnote>
  <w:footnote w:type="continuationNotice" w:id="1">
    <w:p w14:paraId="141F7011" w14:textId="77777777" w:rsidR="00C00D0A" w:rsidRDefault="00C00D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49A"/>
    <w:multiLevelType w:val="hybridMultilevel"/>
    <w:tmpl w:val="5F42CF1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 w15:restartNumberingAfterBreak="0">
    <w:nsid w:val="0E8D74E7"/>
    <w:multiLevelType w:val="hybridMultilevel"/>
    <w:tmpl w:val="2EC4879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26B107A3"/>
    <w:multiLevelType w:val="hybridMultilevel"/>
    <w:tmpl w:val="A93CDFC8"/>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 w15:restartNumberingAfterBreak="0">
    <w:nsid w:val="2C241E19"/>
    <w:multiLevelType w:val="hybridMultilevel"/>
    <w:tmpl w:val="D4DA4B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31C04CA7"/>
    <w:multiLevelType w:val="hybridMultilevel"/>
    <w:tmpl w:val="3C0605DC"/>
    <w:lvl w:ilvl="0" w:tplc="69E044EA">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85C707C"/>
    <w:multiLevelType w:val="hybridMultilevel"/>
    <w:tmpl w:val="F0FA2AA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3E256559"/>
    <w:multiLevelType w:val="hybridMultilevel"/>
    <w:tmpl w:val="C2B4F44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3EC660D5"/>
    <w:multiLevelType w:val="hybridMultilevel"/>
    <w:tmpl w:val="46FED9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42334EEE"/>
    <w:multiLevelType w:val="hybridMultilevel"/>
    <w:tmpl w:val="900471A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516F4B79"/>
    <w:multiLevelType w:val="hybridMultilevel"/>
    <w:tmpl w:val="5AE8FB6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6C0728A9"/>
    <w:multiLevelType w:val="hybridMultilevel"/>
    <w:tmpl w:val="DEC026D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15:restartNumberingAfterBreak="0">
    <w:nsid w:val="739E3498"/>
    <w:multiLevelType w:val="hybridMultilevel"/>
    <w:tmpl w:val="367A5828"/>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2" w15:restartNumberingAfterBreak="0">
    <w:nsid w:val="7CA51C7A"/>
    <w:multiLevelType w:val="hybridMultilevel"/>
    <w:tmpl w:val="735293E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57435552">
    <w:abstractNumId w:val="8"/>
  </w:num>
  <w:num w:numId="2" w16cid:durableId="485634962">
    <w:abstractNumId w:val="9"/>
  </w:num>
  <w:num w:numId="3" w16cid:durableId="2140951670">
    <w:abstractNumId w:val="3"/>
  </w:num>
  <w:num w:numId="4" w16cid:durableId="1864443000">
    <w:abstractNumId w:val="12"/>
  </w:num>
  <w:num w:numId="5" w16cid:durableId="1960913076">
    <w:abstractNumId w:val="1"/>
  </w:num>
  <w:num w:numId="6" w16cid:durableId="15289815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740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2650478">
    <w:abstractNumId w:val="7"/>
  </w:num>
  <w:num w:numId="9" w16cid:durableId="19903593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4712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3166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275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06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EF"/>
    <w:rsid w:val="00003E86"/>
    <w:rsid w:val="000061B5"/>
    <w:rsid w:val="00035A87"/>
    <w:rsid w:val="00040BB8"/>
    <w:rsid w:val="00070D5E"/>
    <w:rsid w:val="00097FC5"/>
    <w:rsid w:val="000C6055"/>
    <w:rsid w:val="000D3595"/>
    <w:rsid w:val="00100B54"/>
    <w:rsid w:val="00120E81"/>
    <w:rsid w:val="00124E3D"/>
    <w:rsid w:val="00146483"/>
    <w:rsid w:val="001574EF"/>
    <w:rsid w:val="001869C4"/>
    <w:rsid w:val="00190CB4"/>
    <w:rsid w:val="001B77D2"/>
    <w:rsid w:val="001C5459"/>
    <w:rsid w:val="001C6E95"/>
    <w:rsid w:val="001E6BB2"/>
    <w:rsid w:val="001E7F69"/>
    <w:rsid w:val="002256E0"/>
    <w:rsid w:val="00234C19"/>
    <w:rsid w:val="0025691F"/>
    <w:rsid w:val="00272C85"/>
    <w:rsid w:val="002732F9"/>
    <w:rsid w:val="00292D03"/>
    <w:rsid w:val="002931BA"/>
    <w:rsid w:val="002A313D"/>
    <w:rsid w:val="002C14DF"/>
    <w:rsid w:val="002D28D8"/>
    <w:rsid w:val="002D3E36"/>
    <w:rsid w:val="002E2EDF"/>
    <w:rsid w:val="002F7E12"/>
    <w:rsid w:val="003043AF"/>
    <w:rsid w:val="00321CCA"/>
    <w:rsid w:val="00341ACD"/>
    <w:rsid w:val="00344336"/>
    <w:rsid w:val="00357E7A"/>
    <w:rsid w:val="00363B2B"/>
    <w:rsid w:val="0038242F"/>
    <w:rsid w:val="003945DE"/>
    <w:rsid w:val="00396991"/>
    <w:rsid w:val="003A197A"/>
    <w:rsid w:val="003D3346"/>
    <w:rsid w:val="0041789E"/>
    <w:rsid w:val="0042546B"/>
    <w:rsid w:val="00451187"/>
    <w:rsid w:val="00457749"/>
    <w:rsid w:val="00491885"/>
    <w:rsid w:val="004A138A"/>
    <w:rsid w:val="004A7B91"/>
    <w:rsid w:val="004B7350"/>
    <w:rsid w:val="004D294F"/>
    <w:rsid w:val="004E4846"/>
    <w:rsid w:val="004E67FF"/>
    <w:rsid w:val="004F4016"/>
    <w:rsid w:val="00502BB6"/>
    <w:rsid w:val="005255DA"/>
    <w:rsid w:val="005557C2"/>
    <w:rsid w:val="00582913"/>
    <w:rsid w:val="00596A44"/>
    <w:rsid w:val="00596FF6"/>
    <w:rsid w:val="005A106B"/>
    <w:rsid w:val="005A4657"/>
    <w:rsid w:val="005B21ED"/>
    <w:rsid w:val="005B3CBC"/>
    <w:rsid w:val="005C0A7E"/>
    <w:rsid w:val="005D73E2"/>
    <w:rsid w:val="00615D55"/>
    <w:rsid w:val="006508B9"/>
    <w:rsid w:val="00671209"/>
    <w:rsid w:val="00675924"/>
    <w:rsid w:val="006848BD"/>
    <w:rsid w:val="0069236D"/>
    <w:rsid w:val="006A702B"/>
    <w:rsid w:val="006F124B"/>
    <w:rsid w:val="00746D26"/>
    <w:rsid w:val="00747149"/>
    <w:rsid w:val="00750F7B"/>
    <w:rsid w:val="00770C6F"/>
    <w:rsid w:val="00776B33"/>
    <w:rsid w:val="00783AAC"/>
    <w:rsid w:val="00790ADA"/>
    <w:rsid w:val="007926F7"/>
    <w:rsid w:val="00793077"/>
    <w:rsid w:val="00793325"/>
    <w:rsid w:val="007D6CF9"/>
    <w:rsid w:val="008131B4"/>
    <w:rsid w:val="008969A8"/>
    <w:rsid w:val="0089771E"/>
    <w:rsid w:val="008F2D62"/>
    <w:rsid w:val="009105B2"/>
    <w:rsid w:val="00932EB4"/>
    <w:rsid w:val="00943752"/>
    <w:rsid w:val="0094706A"/>
    <w:rsid w:val="009532C8"/>
    <w:rsid w:val="00984BC3"/>
    <w:rsid w:val="0099494B"/>
    <w:rsid w:val="009A62BB"/>
    <w:rsid w:val="009B4F8A"/>
    <w:rsid w:val="00A074AE"/>
    <w:rsid w:val="00A21DB1"/>
    <w:rsid w:val="00A353D7"/>
    <w:rsid w:val="00A43298"/>
    <w:rsid w:val="00A51244"/>
    <w:rsid w:val="00A549E4"/>
    <w:rsid w:val="00A560F9"/>
    <w:rsid w:val="00A576AD"/>
    <w:rsid w:val="00A64722"/>
    <w:rsid w:val="00A97990"/>
    <w:rsid w:val="00AA00F5"/>
    <w:rsid w:val="00AB4ED2"/>
    <w:rsid w:val="00AE05B9"/>
    <w:rsid w:val="00B00711"/>
    <w:rsid w:val="00B31C6D"/>
    <w:rsid w:val="00B717BC"/>
    <w:rsid w:val="00B8687D"/>
    <w:rsid w:val="00BA1DBC"/>
    <w:rsid w:val="00BA7013"/>
    <w:rsid w:val="00BB0BAC"/>
    <w:rsid w:val="00BB5C86"/>
    <w:rsid w:val="00BD4F7A"/>
    <w:rsid w:val="00BE3058"/>
    <w:rsid w:val="00BE4799"/>
    <w:rsid w:val="00BE5763"/>
    <w:rsid w:val="00BF7F1F"/>
    <w:rsid w:val="00C00D0A"/>
    <w:rsid w:val="00C14A71"/>
    <w:rsid w:val="00C24376"/>
    <w:rsid w:val="00C32AFB"/>
    <w:rsid w:val="00C40B4F"/>
    <w:rsid w:val="00C43C6A"/>
    <w:rsid w:val="00C560CF"/>
    <w:rsid w:val="00C62731"/>
    <w:rsid w:val="00CD25B4"/>
    <w:rsid w:val="00CF230E"/>
    <w:rsid w:val="00CF7478"/>
    <w:rsid w:val="00D02CF1"/>
    <w:rsid w:val="00D344FF"/>
    <w:rsid w:val="00D571F9"/>
    <w:rsid w:val="00D73219"/>
    <w:rsid w:val="00D75DD9"/>
    <w:rsid w:val="00D769A9"/>
    <w:rsid w:val="00D94BC1"/>
    <w:rsid w:val="00DA351A"/>
    <w:rsid w:val="00DA7C6E"/>
    <w:rsid w:val="00DB2615"/>
    <w:rsid w:val="00DC2F3A"/>
    <w:rsid w:val="00DC37CE"/>
    <w:rsid w:val="00DD65EF"/>
    <w:rsid w:val="00DD796A"/>
    <w:rsid w:val="00DF7536"/>
    <w:rsid w:val="00DF761F"/>
    <w:rsid w:val="00E340E9"/>
    <w:rsid w:val="00E41322"/>
    <w:rsid w:val="00E47471"/>
    <w:rsid w:val="00E62A15"/>
    <w:rsid w:val="00E63717"/>
    <w:rsid w:val="00E867DA"/>
    <w:rsid w:val="00EA3D3A"/>
    <w:rsid w:val="00EA7388"/>
    <w:rsid w:val="00EB6A0F"/>
    <w:rsid w:val="00ED2B57"/>
    <w:rsid w:val="00ED2C15"/>
    <w:rsid w:val="00EE3445"/>
    <w:rsid w:val="00F23A85"/>
    <w:rsid w:val="00F24959"/>
    <w:rsid w:val="00F26A33"/>
    <w:rsid w:val="00F52900"/>
    <w:rsid w:val="00F70EA8"/>
    <w:rsid w:val="00FC364D"/>
    <w:rsid w:val="00FD7548"/>
    <w:rsid w:val="4C04027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6E04"/>
  <w15:chartTrackingRefBased/>
  <w15:docId w15:val="{8BE60A50-89A9-4639-92A2-DF860940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4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4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4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4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74E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74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74E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74E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74E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4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4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4E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4E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74E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74E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74E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74E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74E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7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4E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4E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74EF"/>
    <w:pPr>
      <w:spacing w:before="160"/>
      <w:jc w:val="center"/>
    </w:pPr>
    <w:rPr>
      <w:i/>
      <w:iCs/>
      <w:color w:val="404040" w:themeColor="text1" w:themeTint="BF"/>
    </w:rPr>
  </w:style>
  <w:style w:type="character" w:customStyle="1" w:styleId="QuoteChar">
    <w:name w:val="Quote Char"/>
    <w:basedOn w:val="DefaultParagraphFont"/>
    <w:link w:val="Quote"/>
    <w:uiPriority w:val="29"/>
    <w:rsid w:val="001574EF"/>
    <w:rPr>
      <w:i/>
      <w:iCs/>
      <w:color w:val="404040" w:themeColor="text1" w:themeTint="BF"/>
    </w:rPr>
  </w:style>
  <w:style w:type="paragraph" w:styleId="ListParagraph">
    <w:name w:val="List Paragraph"/>
    <w:basedOn w:val="Normal"/>
    <w:uiPriority w:val="34"/>
    <w:qFormat/>
    <w:rsid w:val="001574EF"/>
    <w:pPr>
      <w:ind w:left="720"/>
      <w:contextualSpacing/>
    </w:pPr>
  </w:style>
  <w:style w:type="character" w:styleId="IntenseEmphasis">
    <w:name w:val="Intense Emphasis"/>
    <w:basedOn w:val="DefaultParagraphFont"/>
    <w:uiPriority w:val="21"/>
    <w:qFormat/>
    <w:rsid w:val="001574EF"/>
    <w:rPr>
      <w:i/>
      <w:iCs/>
      <w:color w:val="0F4761" w:themeColor="accent1" w:themeShade="BF"/>
    </w:rPr>
  </w:style>
  <w:style w:type="paragraph" w:styleId="IntenseQuote">
    <w:name w:val="Intense Quote"/>
    <w:basedOn w:val="Normal"/>
    <w:next w:val="Normal"/>
    <w:link w:val="IntenseQuoteChar"/>
    <w:uiPriority w:val="30"/>
    <w:qFormat/>
    <w:rsid w:val="001574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4EF"/>
    <w:rPr>
      <w:i/>
      <w:iCs/>
      <w:color w:val="0F4761" w:themeColor="accent1" w:themeShade="BF"/>
    </w:rPr>
  </w:style>
  <w:style w:type="character" w:styleId="IntenseReference">
    <w:name w:val="Intense Reference"/>
    <w:basedOn w:val="DefaultParagraphFont"/>
    <w:uiPriority w:val="32"/>
    <w:qFormat/>
    <w:rsid w:val="001574EF"/>
    <w:rPr>
      <w:b/>
      <w:bCs/>
      <w:smallCaps/>
      <w:color w:val="0F4761" w:themeColor="accent1" w:themeShade="BF"/>
      <w:spacing w:val="5"/>
    </w:rPr>
  </w:style>
  <w:style w:type="character" w:styleId="Hyperlink">
    <w:name w:val="Hyperlink"/>
    <w:basedOn w:val="DefaultParagraphFont"/>
    <w:uiPriority w:val="99"/>
    <w:unhideWhenUsed/>
    <w:rsid w:val="00C24376"/>
    <w:rPr>
      <w:color w:val="467886" w:themeColor="hyperlink"/>
      <w:u w:val="single"/>
    </w:rPr>
  </w:style>
  <w:style w:type="character" w:styleId="UnresolvedMention">
    <w:name w:val="Unresolved Mention"/>
    <w:basedOn w:val="DefaultParagraphFont"/>
    <w:uiPriority w:val="99"/>
    <w:semiHidden/>
    <w:unhideWhenUsed/>
    <w:rsid w:val="00C24376"/>
    <w:rPr>
      <w:color w:val="605E5C"/>
      <w:shd w:val="clear" w:color="auto" w:fill="E1DFDD"/>
    </w:rPr>
  </w:style>
  <w:style w:type="paragraph" w:styleId="Revision">
    <w:name w:val="Revision"/>
    <w:hidden/>
    <w:uiPriority w:val="99"/>
    <w:semiHidden/>
    <w:rsid w:val="00E47471"/>
    <w:pPr>
      <w:spacing w:after="0" w:line="240" w:lineRule="auto"/>
    </w:pPr>
  </w:style>
  <w:style w:type="character" w:styleId="CommentReference">
    <w:name w:val="annotation reference"/>
    <w:basedOn w:val="DefaultParagraphFont"/>
    <w:uiPriority w:val="99"/>
    <w:semiHidden/>
    <w:unhideWhenUsed/>
    <w:rsid w:val="00E47471"/>
    <w:rPr>
      <w:sz w:val="16"/>
      <w:szCs w:val="16"/>
    </w:rPr>
  </w:style>
  <w:style w:type="paragraph" w:styleId="CommentText">
    <w:name w:val="annotation text"/>
    <w:basedOn w:val="Normal"/>
    <w:link w:val="CommentTextChar"/>
    <w:uiPriority w:val="99"/>
    <w:unhideWhenUsed/>
    <w:rsid w:val="00E47471"/>
    <w:pPr>
      <w:spacing w:line="240" w:lineRule="auto"/>
    </w:pPr>
    <w:rPr>
      <w:sz w:val="20"/>
      <w:szCs w:val="20"/>
    </w:rPr>
  </w:style>
  <w:style w:type="character" w:customStyle="1" w:styleId="CommentTextChar">
    <w:name w:val="Comment Text Char"/>
    <w:basedOn w:val="DefaultParagraphFont"/>
    <w:link w:val="CommentText"/>
    <w:uiPriority w:val="99"/>
    <w:rsid w:val="00E47471"/>
    <w:rPr>
      <w:sz w:val="20"/>
      <w:szCs w:val="20"/>
    </w:rPr>
  </w:style>
  <w:style w:type="paragraph" w:styleId="CommentSubject">
    <w:name w:val="annotation subject"/>
    <w:basedOn w:val="CommentText"/>
    <w:next w:val="CommentText"/>
    <w:link w:val="CommentSubjectChar"/>
    <w:uiPriority w:val="99"/>
    <w:semiHidden/>
    <w:unhideWhenUsed/>
    <w:rsid w:val="00E47471"/>
    <w:rPr>
      <w:b/>
      <w:bCs/>
    </w:rPr>
  </w:style>
  <w:style w:type="character" w:customStyle="1" w:styleId="CommentSubjectChar">
    <w:name w:val="Comment Subject Char"/>
    <w:basedOn w:val="CommentTextChar"/>
    <w:link w:val="CommentSubject"/>
    <w:uiPriority w:val="99"/>
    <w:semiHidden/>
    <w:rsid w:val="00E47471"/>
    <w:rPr>
      <w:b/>
      <w:bCs/>
      <w:sz w:val="20"/>
      <w:szCs w:val="20"/>
    </w:rPr>
  </w:style>
  <w:style w:type="paragraph" w:styleId="Header">
    <w:name w:val="header"/>
    <w:basedOn w:val="Normal"/>
    <w:link w:val="HeaderChar"/>
    <w:uiPriority w:val="99"/>
    <w:unhideWhenUsed/>
    <w:rsid w:val="00B31C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C6D"/>
  </w:style>
  <w:style w:type="paragraph" w:styleId="Footer">
    <w:name w:val="footer"/>
    <w:basedOn w:val="Normal"/>
    <w:link w:val="FooterChar"/>
    <w:uiPriority w:val="99"/>
    <w:unhideWhenUsed/>
    <w:rsid w:val="00B31C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C6D"/>
  </w:style>
  <w:style w:type="character" w:styleId="FollowedHyperlink">
    <w:name w:val="FollowedHyperlink"/>
    <w:basedOn w:val="DefaultParagraphFont"/>
    <w:uiPriority w:val="99"/>
    <w:semiHidden/>
    <w:unhideWhenUsed/>
    <w:rsid w:val="00D344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2967">
      <w:bodyDiv w:val="1"/>
      <w:marLeft w:val="0"/>
      <w:marRight w:val="0"/>
      <w:marTop w:val="0"/>
      <w:marBottom w:val="0"/>
      <w:divBdr>
        <w:top w:val="none" w:sz="0" w:space="0" w:color="auto"/>
        <w:left w:val="none" w:sz="0" w:space="0" w:color="auto"/>
        <w:bottom w:val="none" w:sz="0" w:space="0" w:color="auto"/>
        <w:right w:val="none" w:sz="0" w:space="0" w:color="auto"/>
      </w:divBdr>
    </w:div>
    <w:div w:id="323897049">
      <w:bodyDiv w:val="1"/>
      <w:marLeft w:val="0"/>
      <w:marRight w:val="0"/>
      <w:marTop w:val="0"/>
      <w:marBottom w:val="0"/>
      <w:divBdr>
        <w:top w:val="none" w:sz="0" w:space="0" w:color="auto"/>
        <w:left w:val="none" w:sz="0" w:space="0" w:color="auto"/>
        <w:bottom w:val="none" w:sz="0" w:space="0" w:color="auto"/>
        <w:right w:val="none" w:sz="0" w:space="0" w:color="auto"/>
      </w:divBdr>
    </w:div>
    <w:div w:id="374355661">
      <w:bodyDiv w:val="1"/>
      <w:marLeft w:val="0"/>
      <w:marRight w:val="0"/>
      <w:marTop w:val="0"/>
      <w:marBottom w:val="0"/>
      <w:divBdr>
        <w:top w:val="none" w:sz="0" w:space="0" w:color="auto"/>
        <w:left w:val="none" w:sz="0" w:space="0" w:color="auto"/>
        <w:bottom w:val="none" w:sz="0" w:space="0" w:color="auto"/>
        <w:right w:val="none" w:sz="0" w:space="0" w:color="auto"/>
      </w:divBdr>
    </w:div>
    <w:div w:id="589316207">
      <w:bodyDiv w:val="1"/>
      <w:marLeft w:val="0"/>
      <w:marRight w:val="0"/>
      <w:marTop w:val="0"/>
      <w:marBottom w:val="0"/>
      <w:divBdr>
        <w:top w:val="none" w:sz="0" w:space="0" w:color="auto"/>
        <w:left w:val="none" w:sz="0" w:space="0" w:color="auto"/>
        <w:bottom w:val="none" w:sz="0" w:space="0" w:color="auto"/>
        <w:right w:val="none" w:sz="0" w:space="0" w:color="auto"/>
      </w:divBdr>
    </w:div>
    <w:div w:id="598946824">
      <w:bodyDiv w:val="1"/>
      <w:marLeft w:val="0"/>
      <w:marRight w:val="0"/>
      <w:marTop w:val="0"/>
      <w:marBottom w:val="0"/>
      <w:divBdr>
        <w:top w:val="none" w:sz="0" w:space="0" w:color="auto"/>
        <w:left w:val="none" w:sz="0" w:space="0" w:color="auto"/>
        <w:bottom w:val="none" w:sz="0" w:space="0" w:color="auto"/>
        <w:right w:val="none" w:sz="0" w:space="0" w:color="auto"/>
      </w:divBdr>
    </w:div>
    <w:div w:id="600138739">
      <w:bodyDiv w:val="1"/>
      <w:marLeft w:val="0"/>
      <w:marRight w:val="0"/>
      <w:marTop w:val="0"/>
      <w:marBottom w:val="0"/>
      <w:divBdr>
        <w:top w:val="none" w:sz="0" w:space="0" w:color="auto"/>
        <w:left w:val="none" w:sz="0" w:space="0" w:color="auto"/>
        <w:bottom w:val="none" w:sz="0" w:space="0" w:color="auto"/>
        <w:right w:val="none" w:sz="0" w:space="0" w:color="auto"/>
      </w:divBdr>
    </w:div>
    <w:div w:id="799230348">
      <w:bodyDiv w:val="1"/>
      <w:marLeft w:val="0"/>
      <w:marRight w:val="0"/>
      <w:marTop w:val="0"/>
      <w:marBottom w:val="0"/>
      <w:divBdr>
        <w:top w:val="none" w:sz="0" w:space="0" w:color="auto"/>
        <w:left w:val="none" w:sz="0" w:space="0" w:color="auto"/>
        <w:bottom w:val="none" w:sz="0" w:space="0" w:color="auto"/>
        <w:right w:val="none" w:sz="0" w:space="0" w:color="auto"/>
      </w:divBdr>
    </w:div>
    <w:div w:id="889344628">
      <w:bodyDiv w:val="1"/>
      <w:marLeft w:val="0"/>
      <w:marRight w:val="0"/>
      <w:marTop w:val="0"/>
      <w:marBottom w:val="0"/>
      <w:divBdr>
        <w:top w:val="none" w:sz="0" w:space="0" w:color="auto"/>
        <w:left w:val="none" w:sz="0" w:space="0" w:color="auto"/>
        <w:bottom w:val="none" w:sz="0" w:space="0" w:color="auto"/>
        <w:right w:val="none" w:sz="0" w:space="0" w:color="auto"/>
      </w:divBdr>
    </w:div>
    <w:div w:id="987980712">
      <w:bodyDiv w:val="1"/>
      <w:marLeft w:val="0"/>
      <w:marRight w:val="0"/>
      <w:marTop w:val="0"/>
      <w:marBottom w:val="0"/>
      <w:divBdr>
        <w:top w:val="none" w:sz="0" w:space="0" w:color="auto"/>
        <w:left w:val="none" w:sz="0" w:space="0" w:color="auto"/>
        <w:bottom w:val="none" w:sz="0" w:space="0" w:color="auto"/>
        <w:right w:val="none" w:sz="0" w:space="0" w:color="auto"/>
      </w:divBdr>
    </w:div>
    <w:div w:id="1074888686">
      <w:bodyDiv w:val="1"/>
      <w:marLeft w:val="0"/>
      <w:marRight w:val="0"/>
      <w:marTop w:val="0"/>
      <w:marBottom w:val="0"/>
      <w:divBdr>
        <w:top w:val="none" w:sz="0" w:space="0" w:color="auto"/>
        <w:left w:val="none" w:sz="0" w:space="0" w:color="auto"/>
        <w:bottom w:val="none" w:sz="0" w:space="0" w:color="auto"/>
        <w:right w:val="none" w:sz="0" w:space="0" w:color="auto"/>
      </w:divBdr>
    </w:div>
    <w:div w:id="1127167385">
      <w:bodyDiv w:val="1"/>
      <w:marLeft w:val="0"/>
      <w:marRight w:val="0"/>
      <w:marTop w:val="0"/>
      <w:marBottom w:val="0"/>
      <w:divBdr>
        <w:top w:val="none" w:sz="0" w:space="0" w:color="auto"/>
        <w:left w:val="none" w:sz="0" w:space="0" w:color="auto"/>
        <w:bottom w:val="none" w:sz="0" w:space="0" w:color="auto"/>
        <w:right w:val="none" w:sz="0" w:space="0" w:color="auto"/>
      </w:divBdr>
    </w:div>
    <w:div w:id="1186823476">
      <w:bodyDiv w:val="1"/>
      <w:marLeft w:val="0"/>
      <w:marRight w:val="0"/>
      <w:marTop w:val="0"/>
      <w:marBottom w:val="0"/>
      <w:divBdr>
        <w:top w:val="none" w:sz="0" w:space="0" w:color="auto"/>
        <w:left w:val="none" w:sz="0" w:space="0" w:color="auto"/>
        <w:bottom w:val="none" w:sz="0" w:space="0" w:color="auto"/>
        <w:right w:val="none" w:sz="0" w:space="0" w:color="auto"/>
      </w:divBdr>
    </w:div>
    <w:div w:id="1187405276">
      <w:bodyDiv w:val="1"/>
      <w:marLeft w:val="0"/>
      <w:marRight w:val="0"/>
      <w:marTop w:val="0"/>
      <w:marBottom w:val="0"/>
      <w:divBdr>
        <w:top w:val="none" w:sz="0" w:space="0" w:color="auto"/>
        <w:left w:val="none" w:sz="0" w:space="0" w:color="auto"/>
        <w:bottom w:val="none" w:sz="0" w:space="0" w:color="auto"/>
        <w:right w:val="none" w:sz="0" w:space="0" w:color="auto"/>
      </w:divBdr>
    </w:div>
    <w:div w:id="1318605224">
      <w:bodyDiv w:val="1"/>
      <w:marLeft w:val="0"/>
      <w:marRight w:val="0"/>
      <w:marTop w:val="0"/>
      <w:marBottom w:val="0"/>
      <w:divBdr>
        <w:top w:val="none" w:sz="0" w:space="0" w:color="auto"/>
        <w:left w:val="none" w:sz="0" w:space="0" w:color="auto"/>
        <w:bottom w:val="none" w:sz="0" w:space="0" w:color="auto"/>
        <w:right w:val="none" w:sz="0" w:space="0" w:color="auto"/>
      </w:divBdr>
    </w:div>
    <w:div w:id="1422678300">
      <w:bodyDiv w:val="1"/>
      <w:marLeft w:val="0"/>
      <w:marRight w:val="0"/>
      <w:marTop w:val="0"/>
      <w:marBottom w:val="0"/>
      <w:divBdr>
        <w:top w:val="none" w:sz="0" w:space="0" w:color="auto"/>
        <w:left w:val="none" w:sz="0" w:space="0" w:color="auto"/>
        <w:bottom w:val="none" w:sz="0" w:space="0" w:color="auto"/>
        <w:right w:val="none" w:sz="0" w:space="0" w:color="auto"/>
      </w:divBdr>
    </w:div>
    <w:div w:id="1479953095">
      <w:bodyDiv w:val="1"/>
      <w:marLeft w:val="0"/>
      <w:marRight w:val="0"/>
      <w:marTop w:val="0"/>
      <w:marBottom w:val="0"/>
      <w:divBdr>
        <w:top w:val="none" w:sz="0" w:space="0" w:color="auto"/>
        <w:left w:val="none" w:sz="0" w:space="0" w:color="auto"/>
        <w:bottom w:val="none" w:sz="0" w:space="0" w:color="auto"/>
        <w:right w:val="none" w:sz="0" w:space="0" w:color="auto"/>
      </w:divBdr>
    </w:div>
    <w:div w:id="1530147799">
      <w:bodyDiv w:val="1"/>
      <w:marLeft w:val="0"/>
      <w:marRight w:val="0"/>
      <w:marTop w:val="0"/>
      <w:marBottom w:val="0"/>
      <w:divBdr>
        <w:top w:val="none" w:sz="0" w:space="0" w:color="auto"/>
        <w:left w:val="none" w:sz="0" w:space="0" w:color="auto"/>
        <w:bottom w:val="none" w:sz="0" w:space="0" w:color="auto"/>
        <w:right w:val="none" w:sz="0" w:space="0" w:color="auto"/>
      </w:divBdr>
    </w:div>
    <w:div w:id="1690180968">
      <w:bodyDiv w:val="1"/>
      <w:marLeft w:val="0"/>
      <w:marRight w:val="0"/>
      <w:marTop w:val="0"/>
      <w:marBottom w:val="0"/>
      <w:divBdr>
        <w:top w:val="none" w:sz="0" w:space="0" w:color="auto"/>
        <w:left w:val="none" w:sz="0" w:space="0" w:color="auto"/>
        <w:bottom w:val="none" w:sz="0" w:space="0" w:color="auto"/>
        <w:right w:val="none" w:sz="0" w:space="0" w:color="auto"/>
      </w:divBdr>
    </w:div>
    <w:div w:id="1779448245">
      <w:bodyDiv w:val="1"/>
      <w:marLeft w:val="0"/>
      <w:marRight w:val="0"/>
      <w:marTop w:val="0"/>
      <w:marBottom w:val="0"/>
      <w:divBdr>
        <w:top w:val="none" w:sz="0" w:space="0" w:color="auto"/>
        <w:left w:val="none" w:sz="0" w:space="0" w:color="auto"/>
        <w:bottom w:val="none" w:sz="0" w:space="0" w:color="auto"/>
        <w:right w:val="none" w:sz="0" w:space="0" w:color="auto"/>
      </w:divBdr>
    </w:div>
    <w:div w:id="1968197218">
      <w:bodyDiv w:val="1"/>
      <w:marLeft w:val="0"/>
      <w:marRight w:val="0"/>
      <w:marTop w:val="0"/>
      <w:marBottom w:val="0"/>
      <w:divBdr>
        <w:top w:val="none" w:sz="0" w:space="0" w:color="auto"/>
        <w:left w:val="none" w:sz="0" w:space="0" w:color="auto"/>
        <w:bottom w:val="none" w:sz="0" w:space="0" w:color="auto"/>
        <w:right w:val="none" w:sz="0" w:space="0" w:color="auto"/>
      </w:divBdr>
    </w:div>
    <w:div w:id="2008630945">
      <w:bodyDiv w:val="1"/>
      <w:marLeft w:val="0"/>
      <w:marRight w:val="0"/>
      <w:marTop w:val="0"/>
      <w:marBottom w:val="0"/>
      <w:divBdr>
        <w:top w:val="none" w:sz="0" w:space="0" w:color="auto"/>
        <w:left w:val="none" w:sz="0" w:space="0" w:color="auto"/>
        <w:bottom w:val="none" w:sz="0" w:space="0" w:color="auto"/>
        <w:right w:val="none" w:sz="0" w:space="0" w:color="auto"/>
      </w:divBdr>
    </w:div>
    <w:div w:id="20280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thy.webb@seafood.org.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deandInternationalRelations@mpi.govt.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fisheries/cfp/illegal_fishing/index_en.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7afac14-94ad-4e2b-b08d-fc4fed6bbc91" xsi:nil="true"/>
    <lcf76f155ced4ddcb4097134ff3c332f xmlns="3e301efa-7595-4715-92ed-c9d60fd7694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22FB3BA8F8C438210AEFF8433D23E" ma:contentTypeVersion="13" ma:contentTypeDescription="Create a new document." ma:contentTypeScope="" ma:versionID="6e34e56da4ca38435c8b0c8dc2e78e66">
  <xsd:schema xmlns:xsd="http://www.w3.org/2001/XMLSchema" xmlns:xs="http://www.w3.org/2001/XMLSchema" xmlns:p="http://schemas.microsoft.com/office/2006/metadata/properties" xmlns:ns2="3e301efa-7595-4715-92ed-c9d60fd7694d" xmlns:ns3="47afac14-94ad-4e2b-b08d-fc4fed6bbc91" targetNamespace="http://schemas.microsoft.com/office/2006/metadata/properties" ma:root="true" ma:fieldsID="ff48eb242517b5b0ded197d048711dac" ns2:_="" ns3:_="">
    <xsd:import namespace="3e301efa-7595-4715-92ed-c9d60fd7694d"/>
    <xsd:import namespace="47afac14-94ad-4e2b-b08d-fc4fed6bbc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1efa-7595-4715-92ed-c9d60fd76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da8be1-5655-4577-9df2-f1bc93499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afac14-94ad-4e2b-b08d-fc4fed6bbc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a58e9d-4361-4e16-811b-d0323b0eaea3}" ma:internalName="TaxCatchAll" ma:showField="CatchAllData" ma:web="47afac14-94ad-4e2b-b08d-fc4fed6bbc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6FFE-413A-4690-AC1C-3D08CE838A22}">
  <ds:schemaRefs>
    <ds:schemaRef ds:uri="http://schemas.microsoft.com/sharepoint/v3/contenttype/forms"/>
  </ds:schemaRefs>
</ds:datastoreItem>
</file>

<file path=customXml/itemProps2.xml><?xml version="1.0" encoding="utf-8"?>
<ds:datastoreItem xmlns:ds="http://schemas.openxmlformats.org/officeDocument/2006/customXml" ds:itemID="{3DD3DC31-D6A9-4A8D-95FA-370A7624E1C2}">
  <ds:schemaRefs>
    <ds:schemaRef ds:uri="http://schemas.microsoft.com/office/2006/metadata/properties"/>
    <ds:schemaRef ds:uri="http://schemas.microsoft.com/office/infopath/2007/PartnerControls"/>
    <ds:schemaRef ds:uri="345de84d-c367-487c-8e4c-0b27e2005cad"/>
    <ds:schemaRef ds:uri="http://schemas.microsoft.com/sharepoint/v3"/>
    <ds:schemaRef ds:uri="47afac14-94ad-4e2b-b08d-fc4fed6bbc91"/>
    <ds:schemaRef ds:uri="3e301efa-7595-4715-92ed-c9d60fd7694d"/>
  </ds:schemaRefs>
</ds:datastoreItem>
</file>

<file path=customXml/itemProps3.xml><?xml version="1.0" encoding="utf-8"?>
<ds:datastoreItem xmlns:ds="http://schemas.openxmlformats.org/officeDocument/2006/customXml" ds:itemID="{749996D6-3C74-4927-8507-B19875009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1efa-7595-4715-92ed-c9d60fd7694d"/>
    <ds:schemaRef ds:uri="47afac14-94ad-4e2b-b08d-fc4fed6bb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FD7031-D9DF-4B61-8317-F9CA825C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20251217 DRAFT SSC Frequently Asked Questions</vt:lpstr>
    </vt:vector>
  </TitlesOfParts>
  <Company/>
  <LinksUpToDate>false</LinksUpToDate>
  <CharactersWithSpaces>7196</CharactersWithSpaces>
  <SharedDoc>false</SharedDoc>
  <HLinks>
    <vt:vector size="12" baseType="variant">
      <vt:variant>
        <vt:i4>2687063</vt:i4>
      </vt:variant>
      <vt:variant>
        <vt:i4>3</vt:i4>
      </vt:variant>
      <vt:variant>
        <vt:i4>0</vt:i4>
      </vt:variant>
      <vt:variant>
        <vt:i4>5</vt:i4>
      </vt:variant>
      <vt:variant>
        <vt:lpwstr>mailto:cathy.webb@seafood.org.,nz</vt:lpwstr>
      </vt:variant>
      <vt:variant>
        <vt:lpwstr/>
      </vt:variant>
      <vt:variant>
        <vt:i4>7405579</vt:i4>
      </vt:variant>
      <vt:variant>
        <vt:i4>0</vt:i4>
      </vt:variant>
      <vt:variant>
        <vt:i4>0</vt:i4>
      </vt:variant>
      <vt:variant>
        <vt:i4>5</vt:i4>
      </vt:variant>
      <vt:variant>
        <vt:lpwstr>mailto:TradeandInternationalRelations@mpi.govt.nz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20251217 DRAFT SSC Frequently Asked Questions</dc:title>
  <dc:subject/>
  <dc:creator>Cathy Webb</dc:creator>
  <cp:keywords/>
  <dc:description/>
  <cp:lastModifiedBy>Cathy Webb</cp:lastModifiedBy>
  <cp:revision>5</cp:revision>
  <dcterms:created xsi:type="dcterms:W3CDTF">2025-12-19T00:24:00Z</dcterms:created>
  <dcterms:modified xsi:type="dcterms:W3CDTF">2025-12-19T00:47:00Z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e3f3ef-5eea-4282-98cf-e701503737fe_Enabled">
    <vt:lpwstr>true</vt:lpwstr>
  </property>
  <property fmtid="{D5CDD505-2E9C-101B-9397-08002B2CF9AE}" pid="3" name="MSIP_Label_23e3f3ef-5eea-4282-98cf-e701503737fe_SetDate">
    <vt:lpwstr>2025-12-17T07:55:27Z</vt:lpwstr>
  </property>
  <property fmtid="{D5CDD505-2E9C-101B-9397-08002B2CF9AE}" pid="4" name="MSIP_Label_23e3f3ef-5eea-4282-98cf-e701503737fe_Method">
    <vt:lpwstr>Privileged</vt:lpwstr>
  </property>
  <property fmtid="{D5CDD505-2E9C-101B-9397-08002B2CF9AE}" pid="5" name="MSIP_Label_23e3f3ef-5eea-4282-98cf-e701503737fe_Name">
    <vt:lpwstr>UNCLASSIFIED - No marking</vt:lpwstr>
  </property>
  <property fmtid="{D5CDD505-2E9C-101B-9397-08002B2CF9AE}" pid="6" name="MSIP_Label_23e3f3ef-5eea-4282-98cf-e701503737fe_SiteId">
    <vt:lpwstr>c30d47c4-6369-4cf2-9dd6-79a0e0aa416d</vt:lpwstr>
  </property>
  <property fmtid="{D5CDD505-2E9C-101B-9397-08002B2CF9AE}" pid="7" name="MSIP_Label_23e3f3ef-5eea-4282-98cf-e701503737fe_ActionId">
    <vt:lpwstr>47bf5d70-372f-4ce2-9a36-3763b0e6d5bd</vt:lpwstr>
  </property>
  <property fmtid="{D5CDD505-2E9C-101B-9397-08002B2CF9AE}" pid="8" name="MSIP_Label_23e3f3ef-5eea-4282-98cf-e701503737fe_ContentBits">
    <vt:lpwstr>0</vt:lpwstr>
  </property>
  <property fmtid="{D5CDD505-2E9C-101B-9397-08002B2CF9AE}" pid="9" name="MSIP_Label_23e3f3ef-5eea-4282-98cf-e701503737fe_Tag">
    <vt:lpwstr>10, 0, 1, 1</vt:lpwstr>
  </property>
  <property fmtid="{D5CDD505-2E9C-101B-9397-08002B2CF9AE}" pid="10" name="ContentTypeId">
    <vt:lpwstr>0x010100EA822FB3BA8F8C438210AEFF8433D23E</vt:lpwstr>
  </property>
  <property fmtid="{D5CDD505-2E9C-101B-9397-08002B2CF9AE}" pid="11" name="MPISecurityClassification">
    <vt:lpwstr/>
  </property>
  <property fmtid="{D5CDD505-2E9C-101B-9397-08002B2CF9AE}" pid="12" name="_dlc_DocIdItemGuid">
    <vt:lpwstr>baa366bc-0819-46f2-ba0d-984db5a1914e</vt:lpwstr>
  </property>
  <property fmtid="{D5CDD505-2E9C-101B-9397-08002B2CF9AE}" pid="13" name="TaxKeyword">
    <vt:lpwstr/>
  </property>
  <property fmtid="{D5CDD505-2E9C-101B-9397-08002B2CF9AE}" pid="14" name="MPICrossSector">
    <vt:lpwstr/>
  </property>
  <property fmtid="{D5CDD505-2E9C-101B-9397-08002B2CF9AE}" pid="15" name="MPIMATopic">
    <vt:lpwstr/>
  </property>
  <property fmtid="{D5CDD505-2E9C-101B-9397-08002B2CF9AE}" pid="16" name="MPIYear">
    <vt:lpwstr>95;#2025|579e0d55-a9d7-4994-b4d5-4f166aaa084e</vt:lpwstr>
  </property>
  <property fmtid="{D5CDD505-2E9C-101B-9397-08002B2CF9AE}" pid="17" name="MPIDocumentType">
    <vt:lpwstr/>
  </property>
  <property fmtid="{D5CDD505-2E9C-101B-9397-08002B2CF9AE}" pid="18" name="MPICountry">
    <vt:lpwstr>72;#EU|b65bf0f5-ae49-4af4-9281-0a7a7380e49b</vt:lpwstr>
  </property>
  <property fmtid="{D5CDD505-2E9C-101B-9397-08002B2CF9AE}" pid="19" name="C3Sector">
    <vt:lpwstr>18;#Seafood|c2199a26-25f2-467c-a762-7e4b6906c963</vt:lpwstr>
  </property>
  <property fmtid="{D5CDD505-2E9C-101B-9397-08002B2CF9AE}" pid="20" name="C3Topic">
    <vt:lpwstr/>
  </property>
  <property fmtid="{D5CDD505-2E9C-101B-9397-08002B2CF9AE}" pid="21" name="MediaServiceImageTags">
    <vt:lpwstr/>
  </property>
</Properties>
</file>